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947" w:rsidRDefault="00442947" w:rsidP="00442947">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Дело </w:t>
      </w:r>
      <w:r>
        <w:rPr>
          <w:rStyle w:val="nomer2"/>
          <w:rFonts w:ascii="Arial" w:hAnsi="Arial" w:cs="Arial"/>
          <w:color w:val="000000"/>
          <w:sz w:val="17"/>
          <w:szCs w:val="17"/>
        </w:rPr>
        <w:t>№</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 Е Ш Е Н И Е</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Именем Российской Федерации</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16 сентября 2019 года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Красногорский городской суд </w:t>
      </w:r>
      <w:r>
        <w:rPr>
          <w:rStyle w:val="address2"/>
          <w:rFonts w:ascii="Arial" w:hAnsi="Arial" w:cs="Arial"/>
          <w:color w:val="000000"/>
          <w:sz w:val="17"/>
          <w:szCs w:val="17"/>
        </w:rPr>
        <w:t>&lt;адрес&gt;</w:t>
      </w:r>
      <w:r>
        <w:rPr>
          <w:rFonts w:ascii="Arial" w:hAnsi="Arial" w:cs="Arial"/>
          <w:color w:val="000000"/>
          <w:sz w:val="17"/>
          <w:szCs w:val="17"/>
        </w:rPr>
        <w:t> в составе:</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Потаповой С.В.</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w:t>
      </w:r>
      <w:r>
        <w:rPr>
          <w:rStyle w:val="fio2"/>
          <w:rFonts w:ascii="Arial" w:hAnsi="Arial" w:cs="Arial"/>
          <w:color w:val="000000"/>
          <w:sz w:val="17"/>
          <w:szCs w:val="17"/>
        </w:rPr>
        <w:t>ФИО2</w:t>
      </w:r>
      <w:r>
        <w:rPr>
          <w:rFonts w:ascii="Arial" w:hAnsi="Arial" w:cs="Arial"/>
          <w:color w:val="000000"/>
          <w:sz w:val="17"/>
          <w:szCs w:val="17"/>
        </w:rPr>
        <w:t>,</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1"/>
          <w:rFonts w:ascii="Arial" w:hAnsi="Arial" w:cs="Arial"/>
          <w:color w:val="000000"/>
          <w:sz w:val="17"/>
          <w:szCs w:val="17"/>
        </w:rPr>
        <w:t>ФИО1</w:t>
      </w:r>
      <w:r>
        <w:rPr>
          <w:rFonts w:ascii="Arial" w:hAnsi="Arial" w:cs="Arial"/>
          <w:color w:val="000000"/>
          <w:sz w:val="17"/>
          <w:szCs w:val="17"/>
        </w:rPr>
        <w:t> к ЗАО «Новая Усадьба», третье лицо: Управление федеральной службы государственной регистрации, кадастра и картографии по </w:t>
      </w:r>
      <w:r>
        <w:rPr>
          <w:rStyle w:val="address2"/>
          <w:rFonts w:ascii="Arial" w:hAnsi="Arial" w:cs="Arial"/>
          <w:color w:val="000000"/>
          <w:sz w:val="17"/>
          <w:szCs w:val="17"/>
        </w:rPr>
        <w:t>&lt;адрес&gt;</w:t>
      </w:r>
      <w:r>
        <w:rPr>
          <w:rFonts w:ascii="Arial" w:hAnsi="Arial" w:cs="Arial"/>
          <w:color w:val="000000"/>
          <w:sz w:val="17"/>
          <w:szCs w:val="17"/>
        </w:rPr>
        <w:t> о взыскании неустойки, штрафа, компенсации морального вреда,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УСТАНОВИЛ:</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обратился в суд с иском к ЗАО «Новая Усадьба», третье лицо: Управление федеральной службы государственной регистрации, кадастра и картографии по </w:t>
      </w:r>
      <w:r>
        <w:rPr>
          <w:rStyle w:val="address2"/>
          <w:rFonts w:ascii="Arial" w:hAnsi="Arial" w:cs="Arial"/>
          <w:color w:val="000000"/>
          <w:sz w:val="17"/>
          <w:szCs w:val="17"/>
        </w:rPr>
        <w:t>&lt;адрес&gt;</w:t>
      </w:r>
      <w:r>
        <w:rPr>
          <w:rFonts w:ascii="Arial" w:hAnsi="Arial" w:cs="Arial"/>
          <w:color w:val="000000"/>
          <w:sz w:val="17"/>
          <w:szCs w:val="17"/>
        </w:rPr>
        <w:t> о взыскании неустойки, штрафа, компенсации морального вреда. В обосновании иска указано, что </w:t>
      </w:r>
      <w:r>
        <w:rPr>
          <w:rStyle w:val="data2"/>
          <w:rFonts w:ascii="Arial" w:hAnsi="Arial" w:cs="Arial"/>
          <w:color w:val="000000"/>
          <w:sz w:val="17"/>
          <w:szCs w:val="17"/>
        </w:rPr>
        <w:t>ДД.ММ.ГГГГ</w:t>
      </w:r>
      <w:r>
        <w:rPr>
          <w:rFonts w:ascii="Arial" w:hAnsi="Arial" w:cs="Arial"/>
          <w:color w:val="000000"/>
          <w:sz w:val="17"/>
          <w:szCs w:val="17"/>
        </w:rPr>
        <w:t> между истцом и ответчиком был заключен договор участия в долевом строительстве №Рубл/47-3-2-3.</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условиям договора ответчик обязался передать истцу объект долевого строительства – квартиру, расположенную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г/о Красногорск, д. Глухово, </w:t>
      </w:r>
      <w:r>
        <w:rPr>
          <w:rStyle w:val="address2"/>
          <w:rFonts w:ascii="Arial" w:hAnsi="Arial" w:cs="Arial"/>
          <w:color w:val="000000"/>
          <w:sz w:val="17"/>
          <w:szCs w:val="17"/>
        </w:rPr>
        <w:t>&lt;адрес&gt;</w:t>
      </w:r>
      <w:r>
        <w:rPr>
          <w:rFonts w:ascii="Arial" w:hAnsi="Arial" w:cs="Arial"/>
          <w:color w:val="000000"/>
          <w:sz w:val="17"/>
          <w:szCs w:val="17"/>
        </w:rPr>
        <w:t> предместье, </w:t>
      </w:r>
      <w:r>
        <w:rPr>
          <w:rStyle w:val="address2"/>
          <w:rFonts w:ascii="Arial" w:hAnsi="Arial" w:cs="Arial"/>
          <w:color w:val="000000"/>
          <w:sz w:val="17"/>
          <w:szCs w:val="17"/>
        </w:rPr>
        <w:t>&lt;адрес&gt;</w:t>
      </w:r>
      <w:r>
        <w:rPr>
          <w:rFonts w:ascii="Arial" w:hAnsi="Arial" w:cs="Arial"/>
          <w:color w:val="000000"/>
          <w:sz w:val="17"/>
          <w:szCs w:val="17"/>
        </w:rPr>
        <w:t>, общей площадью 39,94 кв.м. По условиям договора срок передачи объекта не позднее </w:t>
      </w:r>
      <w:r>
        <w:rPr>
          <w:rStyle w:val="data2"/>
          <w:rFonts w:ascii="Arial" w:hAnsi="Arial" w:cs="Arial"/>
          <w:color w:val="000000"/>
          <w:sz w:val="17"/>
          <w:szCs w:val="17"/>
        </w:rPr>
        <w:t>ДД.ММ.ГГГГ</w:t>
      </w:r>
      <w:r>
        <w:rPr>
          <w:rFonts w:ascii="Arial" w:hAnsi="Arial" w:cs="Arial"/>
          <w:color w:val="000000"/>
          <w:sz w:val="17"/>
          <w:szCs w:val="17"/>
        </w:rPr>
        <w:t>, цена по договору составила 3 125 305 руб.</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Обязательство по оплате стоимости объекта истцом исполнено своевременно и в полном объеме, однако обязательства ответчика перед истцом были исполнены ненадлежащем образом. Квартира была передана истцу лишь </w:t>
      </w:r>
      <w:r>
        <w:rPr>
          <w:rStyle w:val="data2"/>
          <w:rFonts w:ascii="Arial" w:hAnsi="Arial" w:cs="Arial"/>
          <w:color w:val="000000"/>
          <w:sz w:val="17"/>
          <w:szCs w:val="17"/>
        </w:rPr>
        <w:t>ДД.ММ.ГГГГ</w:t>
      </w:r>
      <w:r>
        <w:rPr>
          <w:rFonts w:ascii="Arial" w:hAnsi="Arial" w:cs="Arial"/>
          <w:color w:val="000000"/>
          <w:sz w:val="17"/>
          <w:szCs w:val="17"/>
        </w:rPr>
        <w:t>, что подтверждается актом приема-передачи, в адрес ответчика была направлена претензия о добровольной выплате неустойки, которая оставлена без удовлетворения.</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Просит суд взыскать с ответчика в истца неустойку за период с </w:t>
      </w:r>
      <w:r>
        <w:rPr>
          <w:rStyle w:val="data2"/>
          <w:rFonts w:ascii="Arial" w:hAnsi="Arial" w:cs="Arial"/>
          <w:color w:val="000000"/>
          <w:sz w:val="17"/>
          <w:szCs w:val="17"/>
        </w:rPr>
        <w:t>ДД.ММ.ГГГГ</w:t>
      </w:r>
      <w:r>
        <w:rPr>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 в размере – 1 694 697,64 руб., компенсацию морального вреда – 300 000 руб., штраф, расходы по оплате услуг представителя – 70 000 руб., расходы по уплате государственной пошлины в размере – 10 147 руб.</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истца в судебном заседании просил удовлетворить иск в полном объеме.</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исковые требования не признал, обоснование представил в письменном возражении, просил применить ст. 333 ГК РФ, снизив размер неустойки и штрафа.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выслушав объяснения сторон, исследовав и оценив доказательства в их совокупности, считает, что исковые требования подлежат частичному удовлетворению.</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Пункт 9 вышеназванной статьи указывает, что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ст.6 Федерального закона от </w:t>
      </w:r>
      <w:r>
        <w:rPr>
          <w:rStyle w:val="data2"/>
          <w:rFonts w:ascii="Arial" w:hAnsi="Arial" w:cs="Arial"/>
          <w:color w:val="000000"/>
          <w:sz w:val="17"/>
          <w:szCs w:val="17"/>
        </w:rPr>
        <w:t>ДД.ММ.ГГГГ</w:t>
      </w:r>
      <w:r>
        <w:rPr>
          <w:rFonts w:ascii="Arial" w:hAnsi="Arial" w:cs="Arial"/>
          <w:color w:val="000000"/>
          <w:sz w:val="17"/>
          <w:szCs w:val="17"/>
        </w:rPr>
        <w:t> № 214-ФЗ «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309 ГК РФ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w:t>
      </w:r>
      <w:r>
        <w:rPr>
          <w:rStyle w:val="data2"/>
          <w:rFonts w:ascii="Arial" w:hAnsi="Arial" w:cs="Arial"/>
          <w:color w:val="000000"/>
          <w:sz w:val="17"/>
          <w:szCs w:val="17"/>
        </w:rPr>
        <w:t>ДД.ММ.ГГГГ</w:t>
      </w:r>
      <w:r>
        <w:rPr>
          <w:rFonts w:ascii="Arial" w:hAnsi="Arial" w:cs="Arial"/>
          <w:color w:val="000000"/>
          <w:sz w:val="17"/>
          <w:szCs w:val="17"/>
        </w:rPr>
        <w:t> между истцом и ответчиком был заключен договор участия в долевом строительстве №Рубл/47-3-2-3.</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условиям договора ответчик обязался передать истцу объект долевого строительства – квартиру, расположенную по строительному адресу: </w:t>
      </w:r>
      <w:r>
        <w:rPr>
          <w:rStyle w:val="address2"/>
          <w:rFonts w:ascii="Arial" w:hAnsi="Arial" w:cs="Arial"/>
          <w:color w:val="000000"/>
          <w:sz w:val="17"/>
          <w:szCs w:val="17"/>
        </w:rPr>
        <w:t>&lt;адрес&gt;</w:t>
      </w:r>
      <w:r>
        <w:rPr>
          <w:rFonts w:ascii="Arial" w:hAnsi="Arial" w:cs="Arial"/>
          <w:color w:val="000000"/>
          <w:sz w:val="17"/>
          <w:szCs w:val="17"/>
        </w:rPr>
        <w:t>, г/о Красногорск, д. Глухово, </w:t>
      </w:r>
      <w:r>
        <w:rPr>
          <w:rStyle w:val="address2"/>
          <w:rFonts w:ascii="Arial" w:hAnsi="Arial" w:cs="Arial"/>
          <w:color w:val="000000"/>
          <w:sz w:val="17"/>
          <w:szCs w:val="17"/>
        </w:rPr>
        <w:t>&lt;адрес&gt;</w:t>
      </w:r>
      <w:r>
        <w:rPr>
          <w:rFonts w:ascii="Arial" w:hAnsi="Arial" w:cs="Arial"/>
          <w:color w:val="000000"/>
          <w:sz w:val="17"/>
          <w:szCs w:val="17"/>
        </w:rPr>
        <w:t> предместье, </w:t>
      </w:r>
      <w:r>
        <w:rPr>
          <w:rStyle w:val="address2"/>
          <w:rFonts w:ascii="Arial" w:hAnsi="Arial" w:cs="Arial"/>
          <w:color w:val="000000"/>
          <w:sz w:val="17"/>
          <w:szCs w:val="17"/>
        </w:rPr>
        <w:t>&lt;адрес&gt;</w:t>
      </w:r>
      <w:r>
        <w:rPr>
          <w:rFonts w:ascii="Arial" w:hAnsi="Arial" w:cs="Arial"/>
          <w:color w:val="000000"/>
          <w:sz w:val="17"/>
          <w:szCs w:val="17"/>
        </w:rPr>
        <w:t>, общей площадью 39,94 кв.м. По условиям договора срок передачи объекта не позднее </w:t>
      </w:r>
      <w:r>
        <w:rPr>
          <w:rStyle w:val="data2"/>
          <w:rFonts w:ascii="Arial" w:hAnsi="Arial" w:cs="Arial"/>
          <w:color w:val="000000"/>
          <w:sz w:val="17"/>
          <w:szCs w:val="17"/>
        </w:rPr>
        <w:t>ДД.ММ.ГГГГ</w:t>
      </w:r>
      <w:r>
        <w:rPr>
          <w:rFonts w:ascii="Arial" w:hAnsi="Arial" w:cs="Arial"/>
          <w:color w:val="000000"/>
          <w:sz w:val="17"/>
          <w:szCs w:val="17"/>
        </w:rPr>
        <w:t>, цена по договору составила 3 125 305 руб.</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Обязательство по оплате стоимости объекта истцом исполнено своевременно и в полном объеме, однако обязательства ответчика перед истцом были исполнены ненадлежащем образом. Квартира была передана истцу </w:t>
      </w:r>
      <w:r>
        <w:rPr>
          <w:rFonts w:ascii="Arial" w:hAnsi="Arial" w:cs="Arial"/>
          <w:color w:val="000000"/>
          <w:sz w:val="17"/>
          <w:szCs w:val="17"/>
        </w:rPr>
        <w:lastRenderedPageBreak/>
        <w:t>лишь </w:t>
      </w:r>
      <w:r>
        <w:rPr>
          <w:rStyle w:val="data2"/>
          <w:rFonts w:ascii="Arial" w:hAnsi="Arial" w:cs="Arial"/>
          <w:color w:val="000000"/>
          <w:sz w:val="17"/>
          <w:szCs w:val="17"/>
        </w:rPr>
        <w:t>ДД.ММ.ГГГГ</w:t>
      </w:r>
      <w:r>
        <w:rPr>
          <w:rFonts w:ascii="Arial" w:hAnsi="Arial" w:cs="Arial"/>
          <w:color w:val="000000"/>
          <w:sz w:val="17"/>
          <w:szCs w:val="17"/>
        </w:rPr>
        <w:t>, что подтверждается актом приема-передачи, в адрес ответчика была направлена претензия о добровольной выплате неустойки, которая оставлена без удовлетворения.</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Обязательство по оплате стоимости объекта истцом исполнено своевременно и в полном объеме, однако обязательства ответчика перед истцом не были выполнены в срок, квартира истцу не передана.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393 ГК РФ должник обязан возместить кредитору убытки, причиненные неисполнением или ненадлежащим исполнением обязательства.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обязательства.Согласно расчетам, представленных истцом, неустойка за просрочку передачи объекта долевого строительства за период с </w:t>
      </w:r>
      <w:r>
        <w:rPr>
          <w:rStyle w:val="data2"/>
          <w:rFonts w:ascii="Arial" w:hAnsi="Arial" w:cs="Arial"/>
          <w:color w:val="000000"/>
          <w:sz w:val="17"/>
          <w:szCs w:val="17"/>
        </w:rPr>
        <w:t>ДД.ММ.ГГГГ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составляет 1 694 696,64 руб.В соответствии со ст. 333 ГК РФ, если подлежащая уплате неустойка явно несоразмерна последствиям нарушения обязательства, суд вправе уменьшить неустойку. Верховный Суд Российской Федерации в пункте 34 Постановления Пленума от </w:t>
      </w:r>
      <w:r>
        <w:rPr>
          <w:rStyle w:val="data2"/>
          <w:rFonts w:ascii="Arial" w:hAnsi="Arial" w:cs="Arial"/>
          <w:color w:val="000000"/>
          <w:sz w:val="17"/>
          <w:szCs w:val="17"/>
        </w:rPr>
        <w:t>ДД.ММ.ГГГГ</w:t>
      </w:r>
      <w:r>
        <w:rPr>
          <w:rFonts w:ascii="Arial" w:hAnsi="Arial" w:cs="Arial"/>
          <w:color w:val="000000"/>
          <w:sz w:val="17"/>
          <w:szCs w:val="17"/>
        </w:rPr>
        <w:t> N 17 "О рассмотрении судами гражданских дел по спорам о защите прав потребителей" разъяснил, что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 Соответственно размер неустойки может быть снижен судом на основании статьи 333 Гражданского кодекса Российской Федерации только при наличии соответствующего заявления со стороны ответчика. При этом ответчик должен представить доказательства явной несоразмерности неустойки последствиям нарушения обязательства, в частности, что возможный размер убытков кредитора, которые могли возникнуть вследствие нарушения обязательства, значительно ниже начисленной неустойки. Кредитор для опровержения такого заявления вправе представить доводы, подтверждающие соразмерность неустойки последствиям нарушения обязательства.Принимая во внимание конкретные обстоятельства дела, заявление ответчика о снижении неустойки, суд считает возможным применить ст. 333 ГК РФ и снизить размер неустойки до 840 000 руб. Согласно ст.151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 В силу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Исходя из принципа разумности и справедливости, учитывая характер причиненных потребителю нравственных и физических страданий, степень вины ответчика, а также учитывая то обстоятельство, что истцом не представлены доказательства, подтверждающие обоснованность заявленного к взысканию размера компенсации суд считает возможным взыскать компенсацию морального вреда в размере 20 000 рублей.Судом в ходе судебного разбирательства было установлено, что истцом в адрес ответчика была направлена претензия, однако осталась без удовлетворения.    Согласно ч.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Принимая во внимание, что в пользу истца подлежит взысканию неустойка за период с </w:t>
      </w:r>
      <w:r>
        <w:rPr>
          <w:rStyle w:val="data2"/>
          <w:rFonts w:ascii="Arial" w:hAnsi="Arial" w:cs="Arial"/>
          <w:color w:val="000000"/>
          <w:sz w:val="17"/>
          <w:szCs w:val="17"/>
        </w:rPr>
        <w:t>ДД.ММ.ГГГГ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в размере 840 000 руб., компенсация морального вреда - 20 000 рублей, то в силу п. 6 ст.13 Закона размер штрафа, который надлежит взыскать с ответчика в пользу истца по договору составит 430 000 руб. Согласно ст.ст. 88,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пределах.Согласно п. 10 Пленума Верховного суда РФ от </w:t>
      </w:r>
      <w:r>
        <w:rPr>
          <w:rStyle w:val="data2"/>
          <w:rFonts w:ascii="Arial" w:hAnsi="Arial" w:cs="Arial"/>
          <w:color w:val="000000"/>
          <w:sz w:val="17"/>
          <w:szCs w:val="17"/>
        </w:rPr>
        <w:t>ДД.ММ.ГГГГ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 некоторых вопросах применения законодательства о возмещении издержек, связанных с рассмотрением дела»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издержек.Таким образом, суд считает необходимым взыскать с ответчика в пользу истца расходы по оплате услуг представителя в размере 20 000 руб., расходы по оплате государственной пошлины - 10 147 руб.Руководствуясь ст.ст. 193-198 ГПК РФ, суд</w:t>
      </w:r>
    </w:p>
    <w:p w:rsidR="00442947" w:rsidRDefault="00442947" w:rsidP="0044294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 Е Ш И Л:</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r>
        <w:rPr>
          <w:rStyle w:val="fio1"/>
          <w:rFonts w:ascii="Arial" w:hAnsi="Arial" w:cs="Arial"/>
          <w:color w:val="000000"/>
          <w:sz w:val="17"/>
          <w:szCs w:val="17"/>
        </w:rPr>
        <w:t>ФИО1</w:t>
      </w:r>
      <w:r>
        <w:rPr>
          <w:rFonts w:ascii="Arial" w:hAnsi="Arial" w:cs="Arial"/>
          <w:color w:val="000000"/>
          <w:sz w:val="17"/>
          <w:szCs w:val="17"/>
        </w:rPr>
        <w:t> к ЗАО «Новая Усадьба», третье лицо: Управление федеральной службы государственной регистрации, кадастра и картографии по </w:t>
      </w:r>
      <w:r>
        <w:rPr>
          <w:rStyle w:val="address2"/>
          <w:rFonts w:ascii="Arial" w:hAnsi="Arial" w:cs="Arial"/>
          <w:color w:val="000000"/>
          <w:sz w:val="17"/>
          <w:szCs w:val="17"/>
        </w:rPr>
        <w:t>&lt;адрес&gt;</w:t>
      </w:r>
      <w:r>
        <w:rPr>
          <w:rFonts w:ascii="Arial" w:hAnsi="Arial" w:cs="Arial"/>
          <w:color w:val="000000"/>
          <w:sz w:val="17"/>
          <w:szCs w:val="17"/>
        </w:rPr>
        <w:t> о взыскании неустойки, штрафа, компенсации морального вреда удовлетворить частично.</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ЗАО «Новая Усадьба» в пользу </w:t>
      </w:r>
      <w:r>
        <w:rPr>
          <w:rStyle w:val="fio1"/>
          <w:rFonts w:ascii="Arial" w:hAnsi="Arial" w:cs="Arial"/>
          <w:color w:val="000000"/>
          <w:sz w:val="17"/>
          <w:szCs w:val="17"/>
        </w:rPr>
        <w:t>ФИО1</w:t>
      </w:r>
      <w:r>
        <w:rPr>
          <w:rFonts w:ascii="Arial" w:hAnsi="Arial" w:cs="Arial"/>
          <w:color w:val="000000"/>
          <w:sz w:val="17"/>
          <w:szCs w:val="17"/>
        </w:rPr>
        <w:t> неустойку за период с </w:t>
      </w:r>
      <w:r>
        <w:rPr>
          <w:rStyle w:val="data2"/>
          <w:rFonts w:ascii="Arial" w:hAnsi="Arial" w:cs="Arial"/>
          <w:color w:val="000000"/>
          <w:sz w:val="17"/>
          <w:szCs w:val="17"/>
        </w:rPr>
        <w:t>ДД.ММ.ГГГГ</w:t>
      </w:r>
      <w:r>
        <w:rPr>
          <w:rFonts w:ascii="Arial" w:hAnsi="Arial" w:cs="Arial"/>
          <w:color w:val="000000"/>
          <w:sz w:val="17"/>
          <w:szCs w:val="17"/>
        </w:rPr>
        <w:t> по </w:t>
      </w:r>
      <w:r>
        <w:rPr>
          <w:rStyle w:val="data2"/>
          <w:rFonts w:ascii="Arial" w:hAnsi="Arial" w:cs="Arial"/>
          <w:color w:val="000000"/>
          <w:sz w:val="17"/>
          <w:szCs w:val="17"/>
        </w:rPr>
        <w:t>ДД.ММ.ГГГГ</w:t>
      </w:r>
      <w:r>
        <w:rPr>
          <w:rFonts w:ascii="Arial" w:hAnsi="Arial" w:cs="Arial"/>
          <w:color w:val="000000"/>
          <w:sz w:val="17"/>
          <w:szCs w:val="17"/>
        </w:rPr>
        <w:t> – 840 000 руб., компенсацию морального вреда – 20 000 руб., штраф – 430 000 руб., расходы по оплате услуг представителя – 20 000 руб., расходы по оплате государственной пошлины – 10 147 руб., а всего взыскать 1 320 147 (один миллион триста двадцать тысяч сто срок семь) рублей.</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апелляционном порядке в Московский областной суд через Красногорский городской суд в течение месяца.</w:t>
      </w:r>
    </w:p>
    <w:p w:rsidR="00442947" w:rsidRDefault="00442947" w:rsidP="0044294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С.В. Потапова</w:t>
      </w:r>
    </w:p>
    <w:p w:rsidR="00841409" w:rsidRDefault="00841409">
      <w:bookmarkStart w:id="0" w:name="_GoBack"/>
      <w:bookmarkEnd w:id="0"/>
    </w:p>
    <w:sectPr w:rsidR="00841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47"/>
    <w:rsid w:val="00442947"/>
    <w:rsid w:val="0084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E062-0424-4ECA-B723-A738EBD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442947"/>
  </w:style>
  <w:style w:type="character" w:customStyle="1" w:styleId="address2">
    <w:name w:val="address2"/>
    <w:basedOn w:val="a0"/>
    <w:rsid w:val="00442947"/>
  </w:style>
  <w:style w:type="character" w:customStyle="1" w:styleId="fio2">
    <w:name w:val="fio2"/>
    <w:basedOn w:val="a0"/>
    <w:rsid w:val="00442947"/>
  </w:style>
  <w:style w:type="character" w:customStyle="1" w:styleId="fio1">
    <w:name w:val="fio1"/>
    <w:basedOn w:val="a0"/>
    <w:rsid w:val="00442947"/>
  </w:style>
  <w:style w:type="character" w:customStyle="1" w:styleId="data2">
    <w:name w:val="data2"/>
    <w:basedOn w:val="a0"/>
    <w:rsid w:val="0044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10933</Characters>
  <Application>Microsoft Office Word</Application>
  <DocSecurity>0</DocSecurity>
  <Lines>91</Lines>
  <Paragraphs>25</Paragraphs>
  <ScaleCrop>false</ScaleCrop>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Горбатовская</dc:creator>
  <cp:keywords/>
  <dc:description/>
  <cp:lastModifiedBy>Ирина Горбатовская</cp:lastModifiedBy>
  <cp:revision>2</cp:revision>
  <dcterms:created xsi:type="dcterms:W3CDTF">2020-01-31T11:22:00Z</dcterms:created>
  <dcterms:modified xsi:type="dcterms:W3CDTF">2020-01-31T11:23:00Z</dcterms:modified>
</cp:coreProperties>
</file>