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6.2.0.0 -->
  <w:background w:color="ffffff">
    <v:background id="_x0000_s1025" filled="t" fillcolor="white"/>
  </w:background>
  <w:body>
    <w:p>
      <w:pPr>
        <w:spacing w:before="0" w:after="0"/>
        <w:jc w:val="both"/>
      </w:pPr>
      <w:r>
        <w:rPr>
          <w:rFonts w:ascii="Times New Roman" w:eastAsia="Times New Roman" w:hAnsi="Times New Roman" w:cs="Times New Roman"/>
          <w:highlight w:val="none"/>
        </w:rPr>
        <w:t>Дело № 2-</w:t>
      </w:r>
      <w:r>
        <w:rPr>
          <w:rFonts w:ascii="Times New Roman" w:eastAsia="Times New Roman" w:hAnsi="Times New Roman" w:cs="Times New Roman"/>
          <w:highlight w:val="none"/>
        </w:rPr>
        <w:t>537/2019</w:t>
      </w:r>
    </w:p>
    <w:p>
      <w:pPr>
        <w:spacing w:before="0" w:after="0"/>
        <w:jc w:val="center"/>
      </w:pPr>
      <w:r>
        <w:rPr>
          <w:rFonts w:ascii="Times New Roman" w:eastAsia="Times New Roman" w:hAnsi="Times New Roman" w:cs="Times New Roman"/>
          <w:highlight w:val="none"/>
        </w:rPr>
        <w:t>РЕШЕНИЕ</w:t>
      </w:r>
    </w:p>
    <w:p>
      <w:pPr>
        <w:spacing w:before="0" w:after="0"/>
        <w:jc w:val="center"/>
      </w:pPr>
      <w:r>
        <w:rPr>
          <w:rFonts w:ascii="Times New Roman" w:eastAsia="Times New Roman" w:hAnsi="Times New Roman" w:cs="Times New Roman"/>
          <w:highlight w:val="none"/>
        </w:rPr>
        <w:t>Именем Российской Федерации</w:t>
      </w:r>
    </w:p>
    <w:p>
      <w:pPr>
        <w:spacing w:before="0" w:after="0"/>
        <w:jc w:val="both"/>
      </w:pPr>
    </w:p>
    <w:p>
      <w:pPr>
        <w:spacing w:before="0" w:after="0"/>
        <w:jc w:val="both"/>
        <w:rPr>
          <w:sz w:val="24"/>
          <w:szCs w:val="24"/>
        </w:rPr>
      </w:pPr>
      <w:r>
        <w:rPr>
          <w:rStyle w:val="cat-Dategrp-6rplc-0"/>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                                           </w:t>
      </w:r>
      <w:r>
        <w:rPr>
          <w:rStyle w:val="cat-Addressgrp-0rplc-1"/>
          <w:rFonts w:ascii="Times New Roman" w:eastAsia="Times New Roman" w:hAnsi="Times New Roman" w:cs="Times New Roman"/>
          <w:highlight w:val="none"/>
        </w:rPr>
        <w:t>адрес</w:t>
      </w:r>
    </w:p>
    <w:p>
      <w:pPr>
        <w:spacing w:before="0" w:after="0"/>
        <w:jc w:val="both"/>
      </w:pPr>
    </w:p>
    <w:p>
      <w:pPr>
        <w:spacing w:before="0" w:after="0"/>
        <w:jc w:val="both"/>
      </w:pP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Зюзинский районный суд </w:t>
      </w:r>
      <w:r>
        <w:rPr>
          <w:rStyle w:val="cat-Addressgrp-1rplc-2"/>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в составе председательствующего судьи</w:t>
      </w:r>
      <w:r>
        <w:rPr>
          <w:rFonts w:ascii="Times New Roman" w:eastAsia="Times New Roman" w:hAnsi="Times New Roman" w:cs="Times New Roman"/>
          <w:highlight w:val="none"/>
        </w:rPr>
        <w:t xml:space="preserve">          </w:t>
      </w:r>
      <w:r>
        <w:rPr>
          <w:rStyle w:val="cat-FIOgrp-21rplc-3"/>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при секретаре </w:t>
      </w:r>
      <w:r>
        <w:rPr>
          <w:rStyle w:val="cat-FIOgrp-22rplc-4"/>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с участием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ответчика, </w:t>
      </w:r>
      <w:r>
        <w:rPr>
          <w:rFonts w:ascii="Times New Roman" w:eastAsia="Times New Roman" w:hAnsi="Times New Roman" w:cs="Times New Roman"/>
          <w:highlight w:val="none"/>
        </w:rPr>
        <w:t>представителя</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ответчика</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рассмотрев в открытом судебном заседании гражданское дело №2-</w:t>
      </w:r>
      <w:r>
        <w:rPr>
          <w:rFonts w:ascii="Times New Roman" w:eastAsia="Times New Roman" w:hAnsi="Times New Roman" w:cs="Times New Roman"/>
          <w:highlight w:val="none"/>
        </w:rPr>
        <w:t xml:space="preserve">537/2019 по иску </w:t>
      </w:r>
      <w:r>
        <w:rPr>
          <w:rFonts w:ascii="Times New Roman" w:eastAsia="Times New Roman" w:hAnsi="Times New Roman" w:cs="Times New Roman"/>
          <w:highlight w:val="none"/>
        </w:rPr>
        <w:t xml:space="preserve"> </w:t>
      </w:r>
      <w:r>
        <w:rPr>
          <w:rStyle w:val="cat-UserDefinedgrp-38rplc-5"/>
          <w:rFonts w:ascii="Times New Roman" w:eastAsia="Times New Roman" w:hAnsi="Times New Roman" w:cs="Times New Roman"/>
          <w:highlight w:val="none"/>
        </w:rPr>
        <w:t>...ххх</w:t>
      </w:r>
      <w:r>
        <w:rPr>
          <w:rFonts w:ascii="Times New Roman" w:eastAsia="Times New Roman" w:hAnsi="Times New Roman" w:cs="Times New Roman"/>
          <w:highlight w:val="none"/>
        </w:rPr>
        <w:t xml:space="preserve"> </w:t>
      </w:r>
      <w:r>
        <w:rPr>
          <w:rStyle w:val="cat-UserDefinedgrp-37rplc-7"/>
          <w:rFonts w:ascii="Times New Roman" w:eastAsia="Times New Roman" w:hAnsi="Times New Roman" w:cs="Times New Roman"/>
          <w:highlight w:val="none"/>
        </w:rPr>
        <w:t>...ххх</w:t>
      </w:r>
      <w:r>
        <w:rPr>
          <w:rStyle w:val="cat-UserDefinedgrp-40rplc-9"/>
          <w:rFonts w:ascii="Times New Roman" w:eastAsia="Times New Roman" w:hAnsi="Times New Roman" w:cs="Times New Roman"/>
          <w:highlight w:val="none"/>
        </w:rPr>
        <w:t>..хх.</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 признании недействительным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завещания,</w:t>
      </w:r>
      <w:r>
        <w:rPr>
          <w:rFonts w:ascii="Times New Roman" w:eastAsia="Times New Roman" w:hAnsi="Times New Roman" w:cs="Times New Roman"/>
          <w:highlight w:val="none"/>
        </w:rPr>
        <w:t xml:space="preserve">     </w:t>
      </w:r>
    </w:p>
    <w:p>
      <w:pPr>
        <w:spacing w:before="0" w:after="0"/>
        <w:jc w:val="center"/>
      </w:pPr>
      <w:r>
        <w:rPr>
          <w:rFonts w:ascii="Times New Roman" w:eastAsia="Times New Roman" w:hAnsi="Times New Roman" w:cs="Times New Roman"/>
          <w:highlight w:val="none"/>
        </w:rPr>
        <w:t>УСТАНОВИЛ:</w:t>
      </w:r>
    </w:p>
    <w:p>
      <w:pPr>
        <w:spacing w:before="0" w:after="0"/>
        <w:jc w:val="both"/>
      </w:pP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Style w:val="cat-UserDefinedgrp-39rplc-11"/>
          <w:rFonts w:ascii="Times New Roman" w:eastAsia="Times New Roman" w:hAnsi="Times New Roman" w:cs="Times New Roman"/>
          <w:highlight w:val="none"/>
        </w:rPr>
        <w:t>...хх</w:t>
      </w:r>
      <w:r>
        <w:rPr>
          <w:rFonts w:ascii="Times New Roman" w:eastAsia="Times New Roman" w:hAnsi="Times New Roman" w:cs="Times New Roman"/>
          <w:highlight w:val="none"/>
        </w:rPr>
        <w:t xml:space="preserve"> обратил</w:t>
      </w:r>
      <w:r>
        <w:rPr>
          <w:rFonts w:ascii="Times New Roman" w:eastAsia="Times New Roman" w:hAnsi="Times New Roman" w:cs="Times New Roman"/>
          <w:highlight w:val="none"/>
        </w:rPr>
        <w:t xml:space="preserve">ся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суд</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 исковым заявлением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к </w:t>
      </w:r>
      <w:r>
        <w:rPr>
          <w:rStyle w:val="cat-UserDefinedgrp-40rplc-13"/>
          <w:rFonts w:ascii="Times New Roman" w:eastAsia="Times New Roman" w:hAnsi="Times New Roman" w:cs="Times New Roman"/>
          <w:highlight w:val="none"/>
        </w:rPr>
        <w:t>..хх.</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 признании недействительным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завещания. В обоснование требований истец указывает, что</w:t>
      </w:r>
      <w:r>
        <w:rPr>
          <w:rFonts w:ascii="Times New Roman" w:eastAsia="Times New Roman" w:hAnsi="Times New Roman" w:cs="Times New Roman"/>
          <w:highlight w:val="none"/>
        </w:rPr>
        <w:t xml:space="preserve">  </w:t>
      </w:r>
      <w:r>
        <w:rPr>
          <w:rStyle w:val="cat-Dategrp-7rplc-14"/>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скончался </w:t>
      </w:r>
      <w:r>
        <w:rPr>
          <w:rStyle w:val="cat-FIOgrp-24rplc-1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являющийся отцом </w:t>
      </w:r>
      <w:r>
        <w:rPr>
          <w:rStyle w:val="cat-UserDefinedgrp-38rplc-16"/>
          <w:rFonts w:ascii="Times New Roman" w:eastAsia="Times New Roman" w:hAnsi="Times New Roman" w:cs="Times New Roman"/>
          <w:highlight w:val="none"/>
        </w:rPr>
        <w:t>...ххх</w:t>
      </w:r>
      <w:r>
        <w:rPr>
          <w:rFonts w:ascii="Times New Roman" w:eastAsia="Times New Roman" w:hAnsi="Times New Roman" w:cs="Times New Roman"/>
          <w:highlight w:val="none"/>
        </w:rPr>
        <w:t xml:space="preserve"> </w:t>
      </w:r>
      <w:r>
        <w:rPr>
          <w:rStyle w:val="cat-UserDefinedgrp-41rplc-18"/>
          <w:rFonts w:ascii="Times New Roman" w:eastAsia="Times New Roman" w:hAnsi="Times New Roman" w:cs="Times New Roman"/>
          <w:highlight w:val="none"/>
        </w:rPr>
        <w:t>...хх</w:t>
      </w:r>
      <w:r>
        <w:rPr>
          <w:rFonts w:ascii="Times New Roman" w:eastAsia="Times New Roman" w:hAnsi="Times New Roman" w:cs="Times New Roman"/>
          <w:highlight w:val="none"/>
        </w:rPr>
        <w:t xml:space="preserve"> Незадолго до смерти </w:t>
      </w:r>
      <w:r>
        <w:rPr>
          <w:rStyle w:val="cat-UserDefinedgrp-38rplc-19"/>
          <w:rFonts w:ascii="Times New Roman" w:eastAsia="Times New Roman" w:hAnsi="Times New Roman" w:cs="Times New Roman"/>
          <w:highlight w:val="none"/>
        </w:rPr>
        <w:t>...ххх</w:t>
      </w:r>
      <w:r>
        <w:rPr>
          <w:rStyle w:val="cat-FIOgrp-25rplc-20"/>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истец потерял связь с ним и предпринимал попытки по его розыску. Исчерпав самостоятельные попытки разыскать своего отца, истец обратился в ОМВД России по </w:t>
      </w:r>
      <w:r>
        <w:rPr>
          <w:rStyle w:val="cat-Addressgrp-2rplc-21"/>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с заявлением, о розыске пропавшего отца. С помощью правоохранительных органов было установлено, что </w:t>
      </w:r>
      <w:r>
        <w:rPr>
          <w:rStyle w:val="cat-FIOgrp-25rplc-22"/>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на тот момент жив и находится по адресу: </w:t>
      </w:r>
      <w:r>
        <w:rPr>
          <w:rStyle w:val="cat-Addressgrp-3rplc-23"/>
          <w:rFonts w:ascii="Times New Roman" w:eastAsia="Times New Roman" w:hAnsi="Times New Roman" w:cs="Times New Roman"/>
          <w:highlight w:val="none"/>
        </w:rPr>
        <w:t>адрес</w:t>
      </w:r>
      <w:r>
        <w:rPr>
          <w:rFonts w:ascii="Times New Roman" w:eastAsia="Times New Roman" w:hAnsi="Times New Roman" w:cs="Times New Roman"/>
          <w:highlight w:val="none"/>
        </w:rPr>
        <w:t>. Истцу стало известно, что его отец</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оформил на ответчика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завещание. </w:t>
      </w:r>
      <w:r>
        <w:rPr>
          <w:rFonts w:ascii="Times New Roman" w:eastAsia="Times New Roman" w:hAnsi="Times New Roman" w:cs="Times New Roman"/>
          <w:highlight w:val="none"/>
        </w:rPr>
        <w:t xml:space="preserve">Однако, при детальном изучении, видно, что подпись и почерк выполнены не </w:t>
      </w:r>
      <w:r>
        <w:rPr>
          <w:rStyle w:val="cat-FIOgrp-25rplc-24"/>
          <w:rFonts w:ascii="Times New Roman" w:eastAsia="Times New Roman" w:hAnsi="Times New Roman" w:cs="Times New Roman"/>
          <w:highlight w:val="none"/>
        </w:rPr>
        <w:t>фио</w:t>
      </w:r>
      <w:r>
        <w:rPr>
          <w:rFonts w:ascii="Times New Roman" w:eastAsia="Times New Roman" w:hAnsi="Times New Roman" w:cs="Times New Roman"/>
          <w:highlight w:val="none"/>
        </w:rPr>
        <w:t>, а иным лицом.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Кроме того, </w:t>
      </w:r>
      <w:r>
        <w:rPr>
          <w:rStyle w:val="cat-FIOgrp-25rplc-2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находился в хороших отношениях с Истцом и причин, по которым он бы мог добровольно завещать свое имущество постороннему лицу, у него не имелось.</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После смерти </w:t>
      </w:r>
      <w:r>
        <w:rPr>
          <w:rStyle w:val="cat-UserDefinedgrp-38rplc-26"/>
          <w:rFonts w:ascii="Times New Roman" w:eastAsia="Times New Roman" w:hAnsi="Times New Roman" w:cs="Times New Roman"/>
          <w:highlight w:val="none"/>
        </w:rPr>
        <w:t>...ххх</w:t>
      </w:r>
      <w:r>
        <w:rPr>
          <w:rStyle w:val="cat-FIOgrp-25rplc-27"/>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открылось наследство, объем которого, на сегодняшний день, устанавливается нотариусом.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Наследственное дело № 56/2018 заведено нотариусом </w:t>
      </w:r>
      <w:r>
        <w:rPr>
          <w:rStyle w:val="cat-Addressgrp-4rplc-28"/>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r>
        <w:rPr>
          <w:rStyle w:val="cat-UserDefinedgrp-42rplc-29"/>
          <w:rFonts w:ascii="Times New Roman" w:eastAsia="Times New Roman" w:hAnsi="Times New Roman" w:cs="Times New Roman"/>
          <w:highlight w:val="none"/>
        </w:rPr>
        <w:t>...хх</w:t>
      </w:r>
      <w:r>
        <w:rPr>
          <w:rFonts w:ascii="Times New Roman" w:eastAsia="Times New Roman" w:hAnsi="Times New Roman" w:cs="Times New Roman"/>
          <w:highlight w:val="none"/>
        </w:rPr>
        <w:t xml:space="preserve">. </w:t>
      </w:r>
      <w:r>
        <w:rPr>
          <w:rStyle w:val="cat-Dategrp-8rplc-30"/>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Истец обратился к нотариусу с заявлением о вступлении Истца в наследство после смерти </w:t>
      </w:r>
      <w:r>
        <w:rPr>
          <w:rStyle w:val="cat-UserDefinedgrp-38rplc-31"/>
          <w:rFonts w:ascii="Times New Roman" w:eastAsia="Times New Roman" w:hAnsi="Times New Roman" w:cs="Times New Roman"/>
          <w:highlight w:val="none"/>
        </w:rPr>
        <w:t>...ххх</w:t>
      </w:r>
      <w:r>
        <w:rPr>
          <w:rStyle w:val="cat-FIOgrp-34rplc-32"/>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Истец считает, </w:t>
      </w:r>
      <w:r>
        <w:rPr>
          <w:rFonts w:ascii="Times New Roman" w:eastAsia="Times New Roman" w:hAnsi="Times New Roman" w:cs="Times New Roman"/>
          <w:highlight w:val="none"/>
        </w:rPr>
        <w:t xml:space="preserve">что совершенное </w:t>
      </w:r>
      <w:r>
        <w:rPr>
          <w:rStyle w:val="cat-FIOgrp-25rplc-33"/>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завещание, если таковое вообще совершалось, не соответствует требованиям ст. ст. 21, 177, 1118 ГК РФ.</w:t>
      </w:r>
      <w:r>
        <w:rPr>
          <w:rFonts w:ascii="Times New Roman" w:eastAsia="Times New Roman" w:hAnsi="Times New Roman" w:cs="Times New Roman"/>
          <w:highlight w:val="none"/>
        </w:rPr>
        <w:t xml:space="preserve"> Истец просит суд</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w:t>
      </w:r>
      <w:r>
        <w:rPr>
          <w:rFonts w:ascii="Times New Roman" w:eastAsia="Times New Roman" w:hAnsi="Times New Roman" w:cs="Times New Roman"/>
          <w:highlight w:val="none"/>
        </w:rPr>
        <w:t xml:space="preserve">ризнать недействительным завещание, составленное </w:t>
      </w:r>
      <w:r>
        <w:rPr>
          <w:rStyle w:val="cat-Dategrp-9rplc-34"/>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Style w:val="cat-FIOgrp-26rplc-3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в пользу </w:t>
      </w:r>
      <w:r>
        <w:rPr>
          <w:rStyle w:val="cat-UserDefinedgrp-43rplc-36"/>
          <w:rFonts w:ascii="Times New Roman" w:eastAsia="Times New Roman" w:hAnsi="Times New Roman" w:cs="Times New Roman"/>
          <w:highlight w:val="none"/>
        </w:rPr>
        <w:t>...хх</w:t>
      </w:r>
      <w:r>
        <w:rPr>
          <w:rFonts w:ascii="Times New Roman" w:eastAsia="Times New Roman" w:hAnsi="Times New Roman" w:cs="Times New Roman"/>
          <w:highlight w:val="none"/>
        </w:rPr>
        <w:t xml:space="preserve"> и удостоверенное нотариусом </w:t>
      </w:r>
      <w:r>
        <w:rPr>
          <w:rFonts w:ascii="Times New Roman" w:eastAsia="Times New Roman" w:hAnsi="Times New Roman" w:cs="Times New Roman"/>
          <w:highlight w:val="none"/>
        </w:rPr>
        <w:t xml:space="preserve"> </w:t>
      </w:r>
      <w:r>
        <w:rPr>
          <w:rStyle w:val="cat-Addressgrp-1rplc-38"/>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r>
        <w:rPr>
          <w:rStyle w:val="cat-FIOgrp-28rplc-39"/>
          <w:rFonts w:ascii="Times New Roman" w:eastAsia="Times New Roman" w:hAnsi="Times New Roman" w:cs="Times New Roman"/>
          <w:highlight w:val="none"/>
        </w:rPr>
        <w:t>фио</w:t>
      </w:r>
      <w:r>
        <w:rPr>
          <w:rFonts w:ascii="Times New Roman" w:eastAsia="Times New Roman" w:hAnsi="Times New Roman" w:cs="Times New Roman"/>
          <w:highlight w:val="none"/>
        </w:rPr>
        <w:t>.</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Истец</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судебное заседание</w:t>
      </w:r>
      <w:r>
        <w:rPr>
          <w:rFonts w:ascii="Times New Roman" w:eastAsia="Times New Roman" w:hAnsi="Times New Roman" w:cs="Times New Roman"/>
          <w:highlight w:val="none"/>
        </w:rPr>
        <w:t xml:space="preserve"> не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явил</w:t>
      </w:r>
      <w:r>
        <w:rPr>
          <w:rFonts w:ascii="Times New Roman" w:eastAsia="Times New Roman" w:hAnsi="Times New Roman" w:cs="Times New Roman"/>
          <w:highlight w:val="none"/>
        </w:rPr>
        <w:t>ся</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просил рассмотреть дело в его отсутствие,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исковые требования поддержал.</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 Ответчик</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 ее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представитель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судебное засед</w:t>
      </w:r>
      <w:r>
        <w:rPr>
          <w:rFonts w:ascii="Times New Roman" w:eastAsia="Times New Roman" w:hAnsi="Times New Roman" w:cs="Times New Roman"/>
          <w:highlight w:val="none"/>
        </w:rPr>
        <w:t>а</w:t>
      </w:r>
      <w:r>
        <w:rPr>
          <w:rFonts w:ascii="Times New Roman" w:eastAsia="Times New Roman" w:hAnsi="Times New Roman" w:cs="Times New Roman"/>
          <w:highlight w:val="none"/>
        </w:rPr>
        <w:t>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явил</w:t>
      </w:r>
      <w:r>
        <w:rPr>
          <w:rFonts w:ascii="Times New Roman" w:eastAsia="Times New Roman" w:hAnsi="Times New Roman" w:cs="Times New Roman"/>
          <w:highlight w:val="none"/>
        </w:rPr>
        <w:t>ись</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исковые требования не признал</w:t>
      </w:r>
      <w:r>
        <w:rPr>
          <w:rFonts w:ascii="Times New Roman" w:eastAsia="Times New Roman" w:hAnsi="Times New Roman" w:cs="Times New Roman"/>
          <w:highlight w:val="none"/>
        </w:rPr>
        <w:t>и</w:t>
      </w:r>
      <w:r>
        <w:rPr>
          <w:rFonts w:ascii="Times New Roman" w:eastAsia="Times New Roman" w:hAnsi="Times New Roman" w:cs="Times New Roman"/>
          <w:highlight w:val="none"/>
        </w:rPr>
        <w:t>.</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Третьи лица, не заявляющие самостоятельные требования относительно предмета спора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нотариус </w:t>
      </w:r>
      <w:r>
        <w:rPr>
          <w:rStyle w:val="cat-FIOgrp-29rplc-40"/>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судебное заседание не явил</w:t>
      </w:r>
      <w:r>
        <w:rPr>
          <w:rFonts w:ascii="Times New Roman" w:eastAsia="Times New Roman" w:hAnsi="Times New Roman" w:cs="Times New Roman"/>
          <w:highlight w:val="none"/>
        </w:rPr>
        <w:t>ась</w:t>
      </w:r>
      <w:r>
        <w:rPr>
          <w:rFonts w:ascii="Times New Roman" w:eastAsia="Times New Roman" w:hAnsi="Times New Roman" w:cs="Times New Roman"/>
          <w:highlight w:val="none"/>
        </w:rPr>
        <w:t>, о дне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 времени судебного заседания уведомлял</w:t>
      </w:r>
      <w:r>
        <w:rPr>
          <w:rFonts w:ascii="Times New Roman" w:eastAsia="Times New Roman" w:hAnsi="Times New Roman" w:cs="Times New Roman"/>
          <w:highlight w:val="none"/>
        </w:rPr>
        <w:t>ась</w:t>
      </w:r>
      <w:r>
        <w:rPr>
          <w:rFonts w:ascii="Times New Roman" w:eastAsia="Times New Roman" w:hAnsi="Times New Roman" w:cs="Times New Roman"/>
          <w:highlight w:val="none"/>
        </w:rPr>
        <w:t>.</w:t>
      </w:r>
    </w:p>
    <w:p>
      <w:pPr>
        <w:spacing w:before="0" w:after="0"/>
        <w:jc w:val="both"/>
        <w:rPr>
          <w:sz w:val="24"/>
          <w:szCs w:val="24"/>
        </w:rPr>
      </w:pPr>
      <w:r>
        <w:rPr>
          <w:sz w:val="24"/>
          <w:szCs w:val="24"/>
          <w:highlight w:val="none"/>
        </w:rPr>
        <w:tab/>
      </w:r>
      <w:r>
        <w:rPr>
          <w:rFonts w:ascii="Times New Roman" w:eastAsia="Times New Roman" w:hAnsi="Times New Roman" w:cs="Times New Roman"/>
          <w:highlight w:val="none"/>
        </w:rPr>
        <w:t>Третьи лица, не заявляющие самостоятельные требования относительно предмета спора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нотариус </w:t>
      </w:r>
      <w:r>
        <w:rPr>
          <w:rStyle w:val="cat-FIOgrp-30rplc-41"/>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судебное заседание не явил</w:t>
      </w:r>
      <w:r>
        <w:rPr>
          <w:rFonts w:ascii="Times New Roman" w:eastAsia="Times New Roman" w:hAnsi="Times New Roman" w:cs="Times New Roman"/>
          <w:highlight w:val="none"/>
        </w:rPr>
        <w:t>ась</w:t>
      </w:r>
      <w:r>
        <w:rPr>
          <w:rFonts w:ascii="Times New Roman" w:eastAsia="Times New Roman" w:hAnsi="Times New Roman" w:cs="Times New Roman"/>
          <w:highlight w:val="none"/>
        </w:rPr>
        <w:t>, о дне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 времени судебного заседания уведомлял</w:t>
      </w:r>
      <w:r>
        <w:rPr>
          <w:rFonts w:ascii="Times New Roman" w:eastAsia="Times New Roman" w:hAnsi="Times New Roman" w:cs="Times New Roman"/>
          <w:highlight w:val="none"/>
        </w:rPr>
        <w:t>ась</w:t>
      </w:r>
      <w:r>
        <w:rPr>
          <w:rFonts w:ascii="Times New Roman" w:eastAsia="Times New Roman" w:hAnsi="Times New Roman" w:cs="Times New Roman"/>
          <w:highlight w:val="none"/>
        </w:rPr>
        <w:t>.</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Выслушав пояснения участников процесса,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исследовав письменные материалы дела, дав оценку собранным по делу доказательствам в их совокупности, суд находит исковые требования не подлежащими удовлетворению по следующим основаниям.</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 В соответствии со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"consultantplus://offline/ref=97659F478129205F279A328BE6C26A58E86F9D3E0636DA1F8BE686778AEEBC23D645AF0971A63F46H90FO"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статьей 1111</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Гражданского кодекса Российской Федерации наследование осуществляется по завещанию и по закону: наследование по закону имеет место, когда и поскольку оно не изменено завещанием, а также в иных случаях, установленных настоящим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"consultantplus://offline/ref=97659F478129205F279A328BE6C26A58E86F9D3E0636DA1F8BE686778AHE0EO"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Кодексом</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В силу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"consultantplus://offline/ref=9BADEC441062E9666BE8F252ACE35C01B7019CADF150F723C71135EA54DCCF11F5ED10F183AFDF5FH938O"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ст. 1118</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Гражданского кодекса Российской Федерации распорядиться имуществом на случай смерти можно только путем совершения завещания.</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Согласно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"consultantplus://offline/ref=9BADEC441062E9666BE8F252ACE35C01B7019CADF150F723C71135EA54DCCF11F5ED10F183AFDF5AH932O"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ч. 1 ст. 1124</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Гражданского кодекса Российской Федерации завещание должно быть составлено в письменной форме и удостоверено нотариусом.</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В соответствии со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"consultantplus://offline/ref=9BADEC441062E9666BE8F252ACE35C01B7019CADF150F723C71135EA54DCCF11F5ED10F183AFDF5BH934O"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статьей 1125</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Гражданского кодекса Российской Федерации нотариально удостоверенное завещание должно быть написано завещателем или записано с его слов нотариусом. Завещание должно быть собственноручно подписано завещателем.</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На основании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"consultantplus://offline/ref=9BADEC441062E9666BE8F252ACE35C01B7019CADF150F723C71135EA54DCCF11F5ED10F183AFDE5EH932O"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п. п. 1</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"consultantplus://offline/ref=9BADEC441062E9666BE8F252ACE35C01B7019CADF150F723C71135EA54DCCF11F5ED10F183AFDE5EH935O"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2 ст. 1131</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Гражданского кодекса Российской Федерации при нарушении положений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"consultantplus://offline/ref=9BADEC441062E9666BE8F252ACE35C01B70199A1FD5FF723C71135EA54HD3CO"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ГК</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РФ,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 Завещание может быть признано судом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При удостоверении завещания нотариус обязан разъяснить завещателю содержание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"consultantplus://offline/ref=97659F478129205F279A328BE6C26A58E86F9D3E0636DA1F8BE686778AEEBC23D645AF0971A63D47H908O"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статьи 1149</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настоящего Кодекса и сделать об этом на завещании соответствующую надпись.</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Завещание является односторонней сделкой, к нему применяются правила о недействительности сделок, предусмотренные в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"consultantplus://offline/ref=9BADEC441062E9666BE8F252ACE35C01B70199A1FD5FF723C71135EA54DCCF11F5ED10F183AFD755H931O"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главе 9</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Гражданского кодекса Российской Федерации</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"consultantplus://offline/ref=9BADEC441062E9666BE8F252ACE35C01B70199A1FD5FF723C71135EA54DCCF11F5ED10F386HA3CO"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ст. ст. 166</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"consultantplus://offline/ref=9BADEC441062E9666BE8F252ACE35C01B70199A1FD5FF723C71135EA54DCCF11F5ED10F183ADDE54H935O"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181</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ГК РФ).</w:t>
      </w:r>
    </w:p>
    <w:p>
      <w:pPr>
        <w:widowControl w:val="0"/>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Как разъяснено в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"consultantplus://offline/ref=C5C58F5DB5C287A9E722717007E7D32838C550AFFBD53941AF963A7BE3D797C58BF82B930650DDB1gE27N"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пункте 21</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Постановления Пленума Верховного Суда Российской Федерации от </w:t>
      </w:r>
      <w:r>
        <w:rPr>
          <w:rStyle w:val="cat-Dategrp-10rplc-42"/>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N 9 "О судебной практике по делам о наследовании", сделки, направленные на установление, изменение или прекращение прав и обязанностей при наследовании (в частности, завещание, отказ от наследства, отказ от завещательного отказа), могут быть признаны судом недействительными в соответствии с общими положениями о недействительности сделок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"consultantplus://offline/ref=C5C58F5DB5C287A9E722717007E7D32838C052ADFAD63941AF963A7BE3D797C58BF82B930650D4B0gE20N"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 2 главы 9</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Гражданского кодекса Российской Федерации) и специальными правилами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"consultantplus://offline/ref=C5C58F5DB5C287A9E722717007E7D32838C356AEF7DF3941AF963A7BE3D797C58BF82B930650DDB4gE23N"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раздела V</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Гражданского кодекса Российской Федерации.</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Пленум Верховного Суда Российской Федерации в Постановлении от </w:t>
      </w:r>
      <w:r>
        <w:rPr>
          <w:rStyle w:val="cat-Dategrp-11rplc-43"/>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N 9 "О судебной практике по делам о наследовании" в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"consultantplus://offline/ref=9BADEC441062E9666BE8F252ACE35C01B7079AACFD5AF723C71135EA54DCCF11F5ED10F183AFDF5AH936O"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п. 27</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разъяснил, что завещания относятся к числу недействительных сделок вследствие ничтожности при несоблюдении установленных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"consultantplus://offline/ref=9BADEC441062E9666BE8F252ACE35C01B70199A1FD5FF723C71135EA54HD3CO"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ГК</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РФ требований: обладания гражданином, совершающим завещание, в этот момент дееспособностью в полном объеме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"consultantplus://offline/ref=9BADEC441062E9666BE8F252ACE35C01B7019CADF150F723C71135EA54DCCF11F5ED10F183AFDF58H930O"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п. 2 ст. 1118</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ГК РФ), недопустимости совершения завещания через представителя либо двумя или более гражданами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"consultantplus://offline/ref=9BADEC441062E9666BE8F252ACE35C01B7019CADF150F723C71135EA54DCCF11F5ED10F183AFDF58H933O"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п. п. 3</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"consultantplus://offline/ref=9BADEC441062E9666BE8F252ACE35C01B7019CADF150F723C71135EA54DCCF11F5ED10F183AFDF58H932O"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4 ст. 1118</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ГК РФ), письменной формы завещания и его удостоверения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"consultantplus://offline/ref=9BADEC441062E9666BE8F252ACE35C01B7019CADF150F723C71135EA54DCCF11F5ED10F183AFDF5AH932O"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п. 1 ст. 1124</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ГК РФ), обязательного присутствия свидетеля при составлении, подписании, удостоверении или передаче завещания нотариусу в случаях, предусмотренных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"consultantplus://offline/ref=9BADEC441062E9666BE8F252ACE35C01B7019CADF150F723C71135EA54DCCF11F5ED10F183AFDF54H939O"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п. 3 ст. 1126</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"consultantplus://offline/ref=9BADEC441062E9666BE8F252ACE35C01B7019CADF150F723C71135EA54DCCF11F5ED10F183AFDF55H939O"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п. 2 ст. 1127</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и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"consultantplus://offline/ref=9BADEC441062E9666BE8F252ACE35C01B7019CADF150F723C71135EA54DCCF11F5ED10F183AFDE5CH938O"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абз. 2 п. 1 ст. 1129</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ГК РФ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"consultantplus://offline/ref=9BADEC441062E9666BE8F252ACE35C01B7019CADF150F723C71135EA54DCCF11F5ED10F183AFDF5BH932O"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п. 3 ст. 1124</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ГК РФ), в других случаях установленных законом.</w:t>
      </w:r>
    </w:p>
    <w:p>
      <w:pPr>
        <w:widowControl w:val="0"/>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ходе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судебного разбирательства из пояснений участников процесса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 представленных суду письменных документов, установлено, что</w:t>
      </w:r>
      <w:r>
        <w:rPr>
          <w:rFonts w:ascii="Times New Roman" w:eastAsia="Times New Roman" w:hAnsi="Times New Roman" w:cs="Times New Roman"/>
          <w:highlight w:val="none"/>
        </w:rPr>
        <w:t xml:space="preserve">  </w:t>
      </w:r>
      <w:r>
        <w:rPr>
          <w:rStyle w:val="cat-Dategrp-7rplc-44"/>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умер </w:t>
      </w:r>
      <w:r>
        <w:rPr>
          <w:rStyle w:val="cat-FIOgrp-24rplc-4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Style w:val="cat-PassportDatagrp-35rplc-46"/>
          <w:rFonts w:ascii="Times New Roman" w:eastAsia="Times New Roman" w:hAnsi="Times New Roman" w:cs="Times New Roman"/>
          <w:highlight w:val="none"/>
        </w:rPr>
        <w:t>паспортные данные</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 чем</w:t>
      </w:r>
      <w:r>
        <w:rPr>
          <w:rFonts w:ascii="Times New Roman" w:eastAsia="Times New Roman" w:hAnsi="Times New Roman" w:cs="Times New Roman"/>
          <w:highlight w:val="none"/>
        </w:rPr>
        <w:t xml:space="preserve">  </w:t>
      </w:r>
      <w:r>
        <w:rPr>
          <w:rStyle w:val="cat-Dategrp-12rplc-47"/>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Отделом ЗАГС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Москвы №88 Многофункциональный центр предоставления государственных услуг </w:t>
      </w:r>
      <w:r>
        <w:rPr>
          <w:rStyle w:val="cat-Addressgrp-5rplc-48"/>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составлена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запись акта о смерти № </w:t>
      </w:r>
      <w:r>
        <w:rPr>
          <w:rFonts w:ascii="Times New Roman" w:eastAsia="Times New Roman" w:hAnsi="Times New Roman" w:cs="Times New Roman"/>
          <w:highlight w:val="none"/>
        </w:rPr>
        <w:t>151</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 выдано свидетельство о смерти.</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Нотариусом </w:t>
      </w:r>
      <w:r>
        <w:rPr>
          <w:rStyle w:val="cat-Addressgrp-1rplc-49"/>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r>
        <w:rPr>
          <w:rStyle w:val="cat-FIOgrp-31rplc-50"/>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открыто наследственное дело № </w:t>
      </w:r>
      <w:r>
        <w:rPr>
          <w:rFonts w:ascii="Times New Roman" w:eastAsia="Times New Roman" w:hAnsi="Times New Roman" w:cs="Times New Roman"/>
          <w:highlight w:val="none"/>
        </w:rPr>
        <w:t>56/2018</w:t>
      </w:r>
      <w:r>
        <w:rPr>
          <w:rFonts w:ascii="Times New Roman" w:eastAsia="Times New Roman" w:hAnsi="Times New Roman" w:cs="Times New Roman"/>
          <w:highlight w:val="none"/>
        </w:rPr>
        <w:t xml:space="preserve"> к имуществу умершего </w:t>
      </w:r>
      <w:r>
        <w:rPr>
          <w:rFonts w:ascii="Times New Roman" w:eastAsia="Times New Roman" w:hAnsi="Times New Roman" w:cs="Times New Roman"/>
          <w:highlight w:val="none"/>
        </w:rPr>
        <w:t xml:space="preserve"> </w:t>
      </w:r>
      <w:r>
        <w:rPr>
          <w:rStyle w:val="cat-Dategrp-13rplc-51"/>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Style w:val="cat-UserDefinedgrp-38rplc-52"/>
          <w:rFonts w:ascii="Times New Roman" w:eastAsia="Times New Roman" w:hAnsi="Times New Roman" w:cs="Times New Roman"/>
          <w:highlight w:val="none"/>
        </w:rPr>
        <w:t>...ххх</w:t>
      </w:r>
      <w:r>
        <w:rPr>
          <w:rStyle w:val="cat-FIOgrp-25rplc-53"/>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копия которого приобщена к материалам гражданского дела.</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В соответствии с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"consultantplus://offline/ref=4FE4C5E15B58D7BCFC74BEE1EDA2D113C7FBE5D0BA5B7E5B020E087073E519CF9C26D03FE993699Ff4pBM"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ч. 1 ст. 1142</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ГК РФ наследником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первой очереди по закону</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после смерти </w:t>
      </w:r>
      <w:r>
        <w:rPr>
          <w:rStyle w:val="cat-UserDefinedgrp-38rplc-54"/>
          <w:rFonts w:ascii="Times New Roman" w:eastAsia="Times New Roman" w:hAnsi="Times New Roman" w:cs="Times New Roman"/>
          <w:highlight w:val="none"/>
        </w:rPr>
        <w:t>...ххх</w:t>
      </w:r>
      <w:r>
        <w:rPr>
          <w:rStyle w:val="cat-FIOgrp-25rplc-5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явля</w:t>
      </w:r>
      <w:r>
        <w:rPr>
          <w:rFonts w:ascii="Times New Roman" w:eastAsia="Times New Roman" w:hAnsi="Times New Roman" w:cs="Times New Roman"/>
          <w:highlight w:val="none"/>
        </w:rPr>
        <w:t xml:space="preserve">ется </w:t>
      </w:r>
      <w:r>
        <w:rPr>
          <w:rFonts w:ascii="Times New Roman" w:eastAsia="Times New Roman" w:hAnsi="Times New Roman" w:cs="Times New Roman"/>
          <w:highlight w:val="none"/>
        </w:rPr>
        <w:t xml:space="preserve">его </w:t>
      </w:r>
      <w:r>
        <w:rPr>
          <w:rFonts w:ascii="Times New Roman" w:eastAsia="Times New Roman" w:hAnsi="Times New Roman" w:cs="Times New Roman"/>
          <w:highlight w:val="none"/>
        </w:rPr>
        <w:t xml:space="preserve">сын </w:t>
      </w:r>
      <w:r>
        <w:rPr>
          <w:rStyle w:val="cat-UserDefinedgrp-45rplc-57"/>
          <w:rFonts w:ascii="Times New Roman" w:eastAsia="Times New Roman" w:hAnsi="Times New Roman" w:cs="Times New Roman"/>
          <w:highlight w:val="none"/>
        </w:rPr>
        <w:t>..хх.</w:t>
      </w:r>
      <w:r>
        <w:rPr>
          <w:rFonts w:ascii="Times New Roman" w:eastAsia="Times New Roman" w:hAnsi="Times New Roman" w:cs="Times New Roman"/>
          <w:highlight w:val="none"/>
        </w:rPr>
        <w:t xml:space="preserve"> ни кем не оспорено и подтверждается свидетельствами о рождении,</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котор</w:t>
      </w:r>
      <w:r>
        <w:rPr>
          <w:rFonts w:ascii="Times New Roman" w:eastAsia="Times New Roman" w:hAnsi="Times New Roman" w:cs="Times New Roman"/>
          <w:highlight w:val="none"/>
        </w:rPr>
        <w:t>ый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установленные сроки</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обратил</w:t>
      </w:r>
      <w:r>
        <w:rPr>
          <w:rFonts w:ascii="Times New Roman" w:eastAsia="Times New Roman" w:hAnsi="Times New Roman" w:cs="Times New Roman"/>
          <w:highlight w:val="none"/>
        </w:rPr>
        <w:t>ся</w:t>
      </w:r>
      <w:r>
        <w:rPr>
          <w:rFonts w:ascii="Times New Roman" w:eastAsia="Times New Roman" w:hAnsi="Times New Roman" w:cs="Times New Roman"/>
          <w:highlight w:val="none"/>
        </w:rPr>
        <w:t xml:space="preserve"> с заявлением о принятии наследства по всем основаниям.</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Далее как </w:t>
      </w:r>
      <w:r>
        <w:rPr>
          <w:rFonts w:ascii="Times New Roman" w:eastAsia="Times New Roman" w:hAnsi="Times New Roman" w:cs="Times New Roman"/>
          <w:highlight w:val="none"/>
        </w:rPr>
        <w:t>установлено судом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 следует из материалов наследственного дела</w:t>
      </w:r>
      <w:r>
        <w:rPr>
          <w:rFonts w:ascii="Times New Roman" w:eastAsia="Times New Roman" w:hAnsi="Times New Roman" w:cs="Times New Roman"/>
          <w:highlight w:val="none"/>
        </w:rPr>
        <w:t xml:space="preserve">   </w:t>
      </w:r>
      <w:r>
        <w:rPr>
          <w:rStyle w:val="cat-Dategrp-14rplc-58"/>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Style w:val="cat-FIOgrp-25rplc-59"/>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составлено завещание, удостоверенное нотариусам</w:t>
      </w:r>
      <w:r>
        <w:rPr>
          <w:rFonts w:ascii="Times New Roman" w:eastAsia="Times New Roman" w:hAnsi="Times New Roman" w:cs="Times New Roman"/>
          <w:highlight w:val="none"/>
        </w:rPr>
        <w:t xml:space="preserve">  </w:t>
      </w:r>
      <w:r>
        <w:rPr>
          <w:rStyle w:val="cat-Addressgrp-1rplc-60"/>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удостоверенного</w:t>
      </w:r>
      <w:r>
        <w:rPr>
          <w:rFonts w:ascii="Times New Roman" w:eastAsia="Times New Roman" w:hAnsi="Times New Roman" w:cs="Times New Roman"/>
          <w:highlight w:val="none"/>
        </w:rPr>
        <w:t xml:space="preserve">    </w:t>
      </w:r>
      <w:r>
        <w:rPr>
          <w:rStyle w:val="cat-FIOgrp-29rplc-61"/>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согласно которому,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все свое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имущество какое на момент смерти</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окажется принадлежащим </w:t>
      </w:r>
      <w:r>
        <w:rPr>
          <w:rStyle w:val="cat-FIOgrp-25rplc-62"/>
          <w:rFonts w:ascii="Times New Roman" w:eastAsia="Times New Roman" w:hAnsi="Times New Roman" w:cs="Times New Roman"/>
          <w:highlight w:val="none"/>
        </w:rPr>
        <w:t>фио</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чем бы</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такое не заключалось,</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 где бы оно не находилось</w:t>
      </w:r>
      <w:r>
        <w:rPr>
          <w:rFonts w:ascii="Times New Roman" w:eastAsia="Times New Roman" w:hAnsi="Times New Roman" w:cs="Times New Roman"/>
          <w:highlight w:val="none"/>
        </w:rPr>
        <w:t xml:space="preserve"> </w:t>
      </w:r>
      <w:r>
        <w:rPr>
          <w:rStyle w:val="cat-FIOgrp-25rplc-63"/>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завещал</w:t>
      </w:r>
      <w:r>
        <w:rPr>
          <w:rFonts w:ascii="Times New Roman" w:eastAsia="Times New Roman" w:hAnsi="Times New Roman" w:cs="Times New Roman"/>
          <w:highlight w:val="none"/>
        </w:rPr>
        <w:t xml:space="preserve">    </w:t>
      </w:r>
      <w:r>
        <w:rPr>
          <w:rStyle w:val="cat-FIOgrp-32rplc-64"/>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(л.д.64)</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Истец просит суд признать завещание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недействительным по тем основаниям, что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наследодатель не пописывал данное завещание.</w:t>
      </w:r>
    </w:p>
    <w:p>
      <w:pPr>
        <w:spacing w:before="0" w:after="0"/>
        <w:ind w:firstLine="708"/>
        <w:jc w:val="both"/>
      </w:pPr>
      <w:r>
        <w:rPr>
          <w:rFonts w:ascii="Times New Roman" w:eastAsia="Times New Roman" w:hAnsi="Times New Roman" w:cs="Times New Roman"/>
          <w:highlight w:val="none"/>
        </w:rPr>
        <w:t>Определением суда по делу была назначена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судебная почерковедческая экспертиза, проведение которой было поручено экспертам </w:t>
      </w:r>
      <w:r>
        <w:rPr>
          <w:rStyle w:val="cat-OrganizationNamegrp-36rplc-65"/>
          <w:rFonts w:ascii="Times New Roman" w:eastAsia="Times New Roman" w:hAnsi="Times New Roman" w:cs="Times New Roman"/>
          <w:highlight w:val="none"/>
        </w:rPr>
        <w:t>наименование организации</w:t>
      </w:r>
      <w:r>
        <w:rPr>
          <w:rFonts w:ascii="Times New Roman" w:eastAsia="Times New Roman" w:hAnsi="Times New Roman" w:cs="Times New Roman"/>
          <w:highlight w:val="none"/>
        </w:rPr>
        <w:t>.</w:t>
      </w:r>
    </w:p>
    <w:p>
      <w:pPr>
        <w:spacing w:before="0" w:after="0"/>
        <w:ind w:firstLine="708"/>
        <w:jc w:val="both"/>
      </w:pPr>
      <w:r>
        <w:rPr>
          <w:rFonts w:ascii="Times New Roman" w:eastAsia="Times New Roman" w:hAnsi="Times New Roman" w:cs="Times New Roman"/>
          <w:highlight w:val="none"/>
        </w:rPr>
        <w:t xml:space="preserve">Как следует из заключения эксперта № </w:t>
      </w:r>
      <w:r>
        <w:rPr>
          <w:rFonts w:ascii="Times New Roman" w:eastAsia="Times New Roman" w:hAnsi="Times New Roman" w:cs="Times New Roman"/>
          <w:highlight w:val="none"/>
        </w:rPr>
        <w:t>31-04-С/19</w:t>
      </w:r>
      <w:r>
        <w:rPr>
          <w:rFonts w:ascii="Times New Roman" w:eastAsia="Times New Roman" w:hAnsi="Times New Roman" w:cs="Times New Roman"/>
          <w:highlight w:val="none"/>
        </w:rPr>
        <w:t xml:space="preserve"> от </w:t>
      </w:r>
      <w:r>
        <w:rPr>
          <w:rStyle w:val="cat-Dategrp-15rplc-66"/>
          <w:rFonts w:ascii="Times New Roman" w:eastAsia="Times New Roman" w:hAnsi="Times New Roman" w:cs="Times New Roman"/>
          <w:highlight w:val="none"/>
        </w:rPr>
        <w:t>дата</w:t>
      </w:r>
      <w:r>
        <w:rPr>
          <w:rFonts w:ascii="Times New Roman" w:eastAsia="Times New Roman" w:hAnsi="Times New Roman" w:cs="Times New Roman"/>
          <w:highlight w:val="none"/>
        </w:rPr>
        <w:t>, предметом исследования эксперта являлась запись «</w:t>
      </w:r>
      <w:r>
        <w:rPr>
          <w:rStyle w:val="cat-UserDefinedgrp-44rplc-67"/>
          <w:rFonts w:ascii="Times New Roman" w:eastAsia="Times New Roman" w:hAnsi="Times New Roman" w:cs="Times New Roman"/>
          <w:highlight w:val="none"/>
        </w:rPr>
        <w:t>..хх.</w:t>
      </w:r>
      <w:r>
        <w:rPr>
          <w:rFonts w:ascii="Times New Roman" w:eastAsia="Times New Roman" w:hAnsi="Times New Roman" w:cs="Times New Roman"/>
          <w:highlight w:val="none"/>
        </w:rPr>
        <w:t>» и подпись</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от имени </w:t>
      </w:r>
      <w:r>
        <w:rPr>
          <w:rStyle w:val="cat-UserDefinedgrp-38rplc-68"/>
          <w:rFonts w:ascii="Times New Roman" w:eastAsia="Times New Roman" w:hAnsi="Times New Roman" w:cs="Times New Roman"/>
          <w:highlight w:val="none"/>
        </w:rPr>
        <w:t>...ххх</w:t>
      </w:r>
      <w:r>
        <w:rPr>
          <w:rStyle w:val="cat-FIOgrp-33rplc-69"/>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в оригинале завещания от </w:t>
      </w:r>
      <w:r>
        <w:rPr>
          <w:rStyle w:val="cat-Dategrp-16rplc-70"/>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удостоверенном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нотариусом</w:t>
      </w:r>
      <w:r>
        <w:rPr>
          <w:rFonts w:ascii="Times New Roman" w:eastAsia="Times New Roman" w:hAnsi="Times New Roman" w:cs="Times New Roman"/>
          <w:highlight w:val="none"/>
        </w:rPr>
        <w:t xml:space="preserve">  </w:t>
      </w:r>
      <w:r>
        <w:rPr>
          <w:rStyle w:val="cat-Addressgrp-4rplc-71"/>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r>
        <w:rPr>
          <w:rStyle w:val="cat-FIOgrp-29rplc-72"/>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и зарегистрированном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реестре за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№77/16н/77-2018-1-704, выполнены самим</w:t>
      </w:r>
      <w:r>
        <w:rPr>
          <w:rFonts w:ascii="Times New Roman" w:eastAsia="Times New Roman" w:hAnsi="Times New Roman" w:cs="Times New Roman"/>
          <w:highlight w:val="none"/>
        </w:rPr>
        <w:t xml:space="preserve">  </w:t>
      </w:r>
      <w:r>
        <w:rPr>
          <w:rStyle w:val="cat-FIOgrp-26rplc-73"/>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под воздействием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каких-то «сбивающих» факторов, наиболее вероятными из которых могут быть</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возрастные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изменения и</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болезненное состояние.</w:t>
      </w:r>
    </w:p>
    <w:p>
      <w:pPr>
        <w:spacing w:before="0" w:after="0"/>
        <w:ind w:firstLine="709"/>
        <w:jc w:val="both"/>
      </w:pPr>
      <w:r>
        <w:rPr>
          <w:rFonts w:ascii="Times New Roman" w:eastAsia="Times New Roman" w:hAnsi="Times New Roman" w:cs="Times New Roman"/>
          <w:highlight w:val="none"/>
        </w:rPr>
        <w:t>Оснований не доверять</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данному заключению, суд не находит, так как заключение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выполнено специалистом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на основе представленных материалов дела,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заключение соответствует требованиям Гражданского процессуального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"consultantplus://offline/ref=9FC75D0D39D6E629F2E5E41E36BF37714CE2611C7642878F64946F893915h0S"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кодекса</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Российской Федерации, Федеральному </w:t>
      </w:r>
      <w:r>
        <w:rPr>
          <w:rFonts w:ascii="Times New Roman" w:eastAsia="Times New Roman" w:hAnsi="Times New Roman" w:cs="Times New Roman"/>
        </w:rPr>
        <w:fldChar w:fldCharType="begin"/>
      </w:r>
      <w:r>
        <w:rPr>
          <w:rFonts w:ascii="Times New Roman" w:eastAsia="Times New Roman" w:hAnsi="Times New Roman" w:cs="Times New Roman"/>
          <w:highlight w:val="none"/>
        </w:rPr>
        <w:instrText xml:space="preserve"> HYPERLINK "consultantplus://offline/ref=9FC75D0D39D6E629F2E5E41E36BF37714FE766197445878F64946F893915h0S" </w:instrText>
      </w:r>
      <w:r>
        <w:rPr>
          <w:rFonts w:ascii="Times New Roman" w:eastAsia="Times New Roman" w:hAnsi="Times New Roman" w:cs="Times New Roman"/>
        </w:rPr>
        <w:fldChar w:fldCharType="separate"/>
      </w:r>
      <w:r>
        <w:rPr>
          <w:rFonts w:ascii="Times New Roman" w:eastAsia="Times New Roman" w:hAnsi="Times New Roman" w:cs="Times New Roman"/>
          <w:color w:val="0000EE"/>
          <w:highlight w:val="none"/>
        </w:rPr>
        <w:t>закону</w:t>
      </w:r>
      <w:r>
        <w:rPr>
          <w:rFonts w:ascii="Times New Roman" w:eastAsia="Times New Roman" w:hAnsi="Times New Roman" w:cs="Times New Roman"/>
          <w:color w:val="0000EE"/>
        </w:rPr>
        <w:fldChar w:fldCharType="end"/>
      </w:r>
      <w:r>
        <w:rPr>
          <w:rFonts w:ascii="Times New Roman" w:eastAsia="Times New Roman" w:hAnsi="Times New Roman" w:cs="Times New Roman"/>
          <w:highlight w:val="none"/>
        </w:rPr>
        <w:t xml:space="preserve"> "О государственной судебно-экспертной деятельности в Российской Федерации", экспертами проанализированы представленные им материалы дела,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заключение содержит полное и всестороннее исследование представленных экспертам материалов, эксперты предупреждены об уголовной ответственности за дачу заведомо ложного заключения, экспертиза проведена компетентными экспертами,</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имеющими соответствующую квалификацию, образование, значительный стаж работы по специальности, выводы экспертов по</w:t>
      </w:r>
      <w:r>
        <w:rPr>
          <w:rFonts w:ascii="Times New Roman" w:eastAsia="Times New Roman" w:hAnsi="Times New Roman" w:cs="Times New Roman"/>
          <w:highlight w:val="none"/>
        </w:rPr>
        <w:t>дробно мотивированы в заключении</w:t>
      </w:r>
      <w:r>
        <w:rPr>
          <w:rFonts w:ascii="Times New Roman" w:eastAsia="Times New Roman" w:hAnsi="Times New Roman" w:cs="Times New Roman"/>
          <w:highlight w:val="none"/>
        </w:rPr>
        <w:t xml:space="preserve"> и оснований сомневаться в достоверности данного доказательства не имеется.</w:t>
      </w:r>
    </w:p>
    <w:p>
      <w:pPr>
        <w:spacing w:before="0" w:after="0"/>
        <w:ind w:firstLine="540"/>
        <w:jc w:val="both"/>
      </w:pPr>
      <w:r>
        <w:rPr>
          <w:rFonts w:ascii="Times New Roman" w:eastAsia="Times New Roman" w:hAnsi="Times New Roman" w:cs="Times New Roman"/>
          <w:highlight w:val="none"/>
        </w:rPr>
        <w:t>Исходя из изложенного выше, суд приходит к выводу о том, что доводы истца в обоснование заявленных требований о том,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что наследодатель не подписывал завещание</w:t>
      </w:r>
      <w:r>
        <w:rPr>
          <w:rFonts w:ascii="Times New Roman" w:eastAsia="Times New Roman" w:hAnsi="Times New Roman" w:cs="Times New Roman"/>
          <w:highlight w:val="none"/>
        </w:rPr>
        <w:t xml:space="preserve">   </w:t>
      </w:r>
      <w:r>
        <w:rPr>
          <w:rStyle w:val="cat-Dategrp-9rplc-74"/>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в пользу </w:t>
      </w:r>
      <w:r>
        <w:rPr>
          <w:rStyle w:val="cat-FIOgrp-32rplc-75"/>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являются несостоятельными и опровергаются представленными в материалы дела доказательствами.</w:t>
      </w:r>
    </w:p>
    <w:p>
      <w:pPr>
        <w:spacing w:before="0" w:after="0"/>
        <w:ind w:firstLine="540"/>
        <w:jc w:val="both"/>
      </w:pPr>
      <w:r>
        <w:rPr>
          <w:rFonts w:ascii="Times New Roman" w:eastAsia="Times New Roman" w:hAnsi="Times New Roman" w:cs="Times New Roman"/>
          <w:highlight w:val="none"/>
        </w:rPr>
        <w:t>При этом суд</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обращает внимание, что завещание составлено в </w:t>
      </w:r>
      <w:r>
        <w:rPr>
          <w:rStyle w:val="cat-Dategrp-17rplc-76"/>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и удостоверено нотариусом, завещание написано со слов завещателя,</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полностью прочитано вслух</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до подписания,</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личность завещателя установлена,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дееспособность проверена, завещание собственноручно подписано завещателем в присутствии нотариуса,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поэтому исходя из всех в совокупности доказательств по делу, оснований полагать, что завещание наследодатель не подписывал, не имеется, соответственно не имеется оснований для признания завещания недействительным по заявленным требованиям.</w:t>
      </w:r>
    </w:p>
    <w:p>
      <w:pPr>
        <w:spacing w:before="0" w:after="0"/>
        <w:ind w:firstLine="540"/>
        <w:jc w:val="both"/>
      </w:pPr>
      <w:r>
        <w:rPr>
          <w:rFonts w:ascii="Times New Roman" w:eastAsia="Times New Roman" w:hAnsi="Times New Roman" w:cs="Times New Roman"/>
          <w:highlight w:val="none"/>
        </w:rPr>
        <w:t>Как следует из материалов проверки</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КУСП №6418 (приоб. КУСП №6594)</w:t>
      </w:r>
      <w:r>
        <w:rPr>
          <w:rFonts w:ascii="Times New Roman" w:eastAsia="Times New Roman" w:hAnsi="Times New Roman" w:cs="Times New Roman"/>
          <w:highlight w:val="none"/>
        </w:rPr>
        <w:t xml:space="preserve">  </w:t>
      </w:r>
      <w:r>
        <w:rPr>
          <w:rStyle w:val="cat-Dategrp-18rplc-77"/>
          <w:rFonts w:ascii="Times New Roman" w:eastAsia="Times New Roman" w:hAnsi="Times New Roman" w:cs="Times New Roman"/>
          <w:highlight w:val="none"/>
        </w:rPr>
        <w:t>дата</w:t>
      </w:r>
      <w:r>
        <w:rPr>
          <w:rFonts w:ascii="Times New Roman" w:eastAsia="Times New Roman" w:hAnsi="Times New Roman" w:cs="Times New Roman"/>
          <w:highlight w:val="none"/>
        </w:rPr>
        <w:t>. наследодателем было дано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объяснение о том, что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проживает с родственниками в </w:t>
      </w:r>
      <w:r>
        <w:rPr>
          <w:rStyle w:val="cat-Addressgrp-1rplc-78"/>
          <w:rFonts w:ascii="Times New Roman" w:eastAsia="Times New Roman" w:hAnsi="Times New Roman" w:cs="Times New Roman"/>
          <w:highlight w:val="none"/>
        </w:rPr>
        <w:t>адрес</w:t>
      </w:r>
      <w:r>
        <w:rPr>
          <w:rFonts w:ascii="Times New Roman" w:eastAsia="Times New Roman" w:hAnsi="Times New Roman" w:cs="Times New Roman"/>
          <w:highlight w:val="none"/>
        </w:rPr>
        <w:t>, с сыном он связь не поддерживает,</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и поддерживать не желает, поскольку</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последние 10 лет</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сын не интересовался его жизнью,</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не навещал его и не оказывал материальной помощи. </w:t>
      </w:r>
    </w:p>
    <w:p>
      <w:pPr>
        <w:spacing w:before="0" w:after="0"/>
        <w:ind w:firstLine="540"/>
        <w:jc w:val="both"/>
      </w:pPr>
      <w:r>
        <w:rPr>
          <w:rFonts w:ascii="Times New Roman" w:eastAsia="Times New Roman" w:hAnsi="Times New Roman" w:cs="Times New Roman"/>
          <w:highlight w:val="none"/>
        </w:rPr>
        <w:t>Каких-либо и</w:t>
      </w:r>
      <w:r>
        <w:rPr>
          <w:rFonts w:ascii="Times New Roman" w:eastAsia="Times New Roman" w:hAnsi="Times New Roman" w:cs="Times New Roman"/>
          <w:highlight w:val="none"/>
        </w:rPr>
        <w:t>ных доказательств в обоснование своих доводов и возражений истец суду не представил.</w:t>
      </w:r>
    </w:p>
    <w:p>
      <w:pPr>
        <w:spacing w:before="0" w:after="0"/>
        <w:ind w:firstLine="540"/>
        <w:jc w:val="both"/>
      </w:pPr>
      <w:r>
        <w:rPr>
          <w:rFonts w:ascii="Times New Roman" w:eastAsia="Times New Roman" w:hAnsi="Times New Roman" w:cs="Times New Roman"/>
          <w:highlight w:val="none"/>
        </w:rPr>
        <w:t>При таких обстоятельствах,</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оценив</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совокупности представленные доказательства суд приходит к выводу о том, что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доводы истца о том, что наследодатель при жизни не подписывал завещание</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пользу</w:t>
      </w:r>
      <w:r>
        <w:rPr>
          <w:rFonts w:ascii="Times New Roman" w:eastAsia="Times New Roman" w:hAnsi="Times New Roman" w:cs="Times New Roman"/>
          <w:highlight w:val="none"/>
        </w:rPr>
        <w:t xml:space="preserve">   </w:t>
      </w:r>
      <w:r>
        <w:rPr>
          <w:rStyle w:val="cat-FIOgrp-32rplc-79"/>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не нашли своего подтверждения в ходе судебного разбирательства,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связи с чем,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правовых оснований</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для удовлетворения требований истца не имеется и суд полагает необходимым в удовлетворении требований истца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 </w:t>
      </w:r>
      <w:r>
        <w:rPr>
          <w:rFonts w:ascii="Times New Roman" w:eastAsia="Times New Roman" w:hAnsi="Times New Roman" w:cs="Times New Roman"/>
          <w:highlight w:val="none"/>
        </w:rPr>
        <w:t>п</w:t>
      </w:r>
      <w:r>
        <w:rPr>
          <w:rFonts w:ascii="Times New Roman" w:eastAsia="Times New Roman" w:hAnsi="Times New Roman" w:cs="Times New Roman"/>
          <w:highlight w:val="none"/>
        </w:rPr>
        <w:t>ризна</w:t>
      </w:r>
      <w:r>
        <w:rPr>
          <w:rFonts w:ascii="Times New Roman" w:eastAsia="Times New Roman" w:hAnsi="Times New Roman" w:cs="Times New Roman"/>
          <w:highlight w:val="none"/>
        </w:rPr>
        <w:t xml:space="preserve">нии </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недействительным завещани</w:t>
      </w:r>
      <w:r>
        <w:rPr>
          <w:rFonts w:ascii="Times New Roman" w:eastAsia="Times New Roman" w:hAnsi="Times New Roman" w:cs="Times New Roman"/>
          <w:highlight w:val="none"/>
        </w:rPr>
        <w:t>я</w:t>
      </w:r>
      <w:r>
        <w:rPr>
          <w:rFonts w:ascii="Times New Roman" w:eastAsia="Times New Roman" w:hAnsi="Times New Roman" w:cs="Times New Roman"/>
          <w:highlight w:val="none"/>
        </w:rPr>
        <w:t>, составленно</w:t>
      </w:r>
      <w:r>
        <w:rPr>
          <w:rFonts w:ascii="Times New Roman" w:eastAsia="Times New Roman" w:hAnsi="Times New Roman" w:cs="Times New Roman"/>
          <w:highlight w:val="none"/>
        </w:rPr>
        <w:t>го</w:t>
      </w:r>
      <w:r>
        <w:rPr>
          <w:rFonts w:ascii="Times New Roman" w:eastAsia="Times New Roman" w:hAnsi="Times New Roman" w:cs="Times New Roman"/>
          <w:highlight w:val="none"/>
        </w:rPr>
        <w:t xml:space="preserve"> </w:t>
      </w:r>
      <w:r>
        <w:rPr>
          <w:rStyle w:val="cat-Dategrp-9rplc-80"/>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Style w:val="cat-FIOgrp-26rplc-81"/>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в пользу </w:t>
      </w:r>
      <w:r>
        <w:rPr>
          <w:rStyle w:val="cat-FIOgrp-27rplc-82"/>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и удостоверенное нотариусом </w:t>
      </w:r>
      <w:r>
        <w:rPr>
          <w:rStyle w:val="cat-Addressgrp-1rplc-83"/>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r>
        <w:rPr>
          <w:rStyle w:val="cat-FIOgrp-28rplc-84"/>
          <w:rFonts w:ascii="Times New Roman" w:eastAsia="Times New Roman" w:hAnsi="Times New Roman" w:cs="Times New Roman"/>
          <w:highlight w:val="none"/>
        </w:rPr>
        <w:t>фио</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запись</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реестре за №77/16-н/77-2018-1-704</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отказать в полном объеме. </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На основании изложенного,</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руководствуясь ст. ст.194- 199 ГПК РФ, суд</w:t>
      </w:r>
    </w:p>
    <w:p>
      <w:pPr>
        <w:spacing w:before="0" w:after="0"/>
        <w:jc w:val="both"/>
      </w:pPr>
    </w:p>
    <w:p>
      <w:pPr>
        <w:spacing w:before="0" w:after="0"/>
        <w:jc w:val="center"/>
      </w:pPr>
      <w:r>
        <w:rPr>
          <w:rFonts w:ascii="Times New Roman" w:eastAsia="Times New Roman" w:hAnsi="Times New Roman" w:cs="Times New Roman"/>
          <w:highlight w:val="none"/>
        </w:rPr>
        <w:t>РЕШИЛ:</w:t>
      </w:r>
    </w:p>
    <w:p>
      <w:pPr>
        <w:spacing w:before="0" w:after="0"/>
        <w:jc w:val="center"/>
      </w:pP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В удовлетворении</w:t>
      </w:r>
      <w:r>
        <w:rPr>
          <w:rFonts w:ascii="Times New Roman" w:eastAsia="Times New Roman" w:hAnsi="Times New Roman" w:cs="Times New Roman"/>
          <w:highlight w:val="none"/>
        </w:rPr>
        <w:t xml:space="preserve"> исковых требований </w:t>
      </w:r>
      <w:r>
        <w:rPr>
          <w:rFonts w:ascii="Times New Roman" w:eastAsia="Times New Roman" w:hAnsi="Times New Roman" w:cs="Times New Roman"/>
          <w:highlight w:val="none"/>
        </w:rPr>
        <w:t xml:space="preserve"> </w:t>
      </w:r>
      <w:r>
        <w:rPr>
          <w:rStyle w:val="cat-UserDefinedgrp-38rplc-85"/>
          <w:rFonts w:ascii="Times New Roman" w:eastAsia="Times New Roman" w:hAnsi="Times New Roman" w:cs="Times New Roman"/>
          <w:highlight w:val="none"/>
        </w:rPr>
        <w:t>...ххх</w:t>
      </w:r>
      <w:r>
        <w:rPr>
          <w:rStyle w:val="cat-FIOgrp-19rplc-86"/>
          <w:rFonts w:ascii="Times New Roman" w:eastAsia="Times New Roman" w:hAnsi="Times New Roman" w:cs="Times New Roman"/>
          <w:highlight w:val="none"/>
        </w:rPr>
        <w:t>фио</w:t>
      </w:r>
      <w:r>
        <w:rPr>
          <w:rStyle w:val="cat-UserDefinedgrp-37rplc-87"/>
          <w:rFonts w:ascii="Times New Roman" w:eastAsia="Times New Roman" w:hAnsi="Times New Roman" w:cs="Times New Roman"/>
          <w:highlight w:val="none"/>
        </w:rPr>
        <w:t>...ххх</w:t>
      </w:r>
      <w:r>
        <w:rPr>
          <w:rStyle w:val="cat-FIOgrp-20rplc-88"/>
          <w:rFonts w:ascii="Times New Roman" w:eastAsia="Times New Roman" w:hAnsi="Times New Roman" w:cs="Times New Roman"/>
          <w:highlight w:val="none"/>
        </w:rPr>
        <w:t>фио</w:t>
      </w:r>
      <w:r>
        <w:rPr>
          <w:rStyle w:val="cat-UserDefinedgrp-40rplc-89"/>
          <w:rFonts w:ascii="Times New Roman" w:eastAsia="Times New Roman" w:hAnsi="Times New Roman" w:cs="Times New Roman"/>
          <w:highlight w:val="none"/>
        </w:rPr>
        <w:t>..хх.</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о признании недействительным</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завещания</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составленно</w:t>
      </w:r>
      <w:r>
        <w:rPr>
          <w:rFonts w:ascii="Times New Roman" w:eastAsia="Times New Roman" w:hAnsi="Times New Roman" w:cs="Times New Roman"/>
          <w:highlight w:val="none"/>
        </w:rPr>
        <w:t>го</w:t>
      </w:r>
      <w:r>
        <w:rPr>
          <w:rFonts w:ascii="Times New Roman" w:eastAsia="Times New Roman" w:hAnsi="Times New Roman" w:cs="Times New Roman"/>
          <w:highlight w:val="none"/>
        </w:rPr>
        <w:t xml:space="preserve"> </w:t>
      </w:r>
      <w:r>
        <w:rPr>
          <w:rStyle w:val="cat-Dategrp-9rplc-90"/>
          <w:rFonts w:ascii="Times New Roman" w:eastAsia="Times New Roman" w:hAnsi="Times New Roman" w:cs="Times New Roman"/>
          <w:highlight w:val="none"/>
        </w:rPr>
        <w:t>дата</w:t>
      </w:r>
      <w:r>
        <w:rPr>
          <w:rFonts w:ascii="Times New Roman" w:eastAsia="Times New Roman" w:hAnsi="Times New Roman" w:cs="Times New Roman"/>
          <w:highlight w:val="none"/>
        </w:rPr>
        <w:t xml:space="preserve"> </w:t>
      </w:r>
      <w:r>
        <w:rPr>
          <w:rStyle w:val="cat-FIOgrp-26rplc-91"/>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в пользу </w:t>
      </w:r>
      <w:r>
        <w:rPr>
          <w:rStyle w:val="cat-UserDefinedgrp-43rplc-93"/>
          <w:rFonts w:ascii="Times New Roman" w:eastAsia="Times New Roman" w:hAnsi="Times New Roman" w:cs="Times New Roman"/>
          <w:highlight w:val="none"/>
        </w:rPr>
        <w:t>...ххх</w:t>
      </w:r>
      <w:r>
        <w:rPr>
          <w:rFonts w:ascii="Times New Roman" w:eastAsia="Times New Roman" w:hAnsi="Times New Roman" w:cs="Times New Roman"/>
          <w:highlight w:val="none"/>
        </w:rPr>
        <w:t xml:space="preserve"> и удостоверенное нотариусом</w:t>
      </w:r>
      <w:r>
        <w:rPr>
          <w:rFonts w:ascii="Times New Roman" w:eastAsia="Times New Roman" w:hAnsi="Times New Roman" w:cs="Times New Roman"/>
          <w:highlight w:val="none"/>
        </w:rPr>
        <w:t xml:space="preserve"> </w:t>
      </w:r>
      <w:r>
        <w:rPr>
          <w:rStyle w:val="cat-Addressgrp-1rplc-94"/>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xml:space="preserve"> </w:t>
      </w:r>
      <w:r>
        <w:rPr>
          <w:rStyle w:val="cat-FIOgrp-28rplc-95"/>
          <w:rFonts w:ascii="Times New Roman" w:eastAsia="Times New Roman" w:hAnsi="Times New Roman" w:cs="Times New Roman"/>
          <w:highlight w:val="none"/>
        </w:rPr>
        <w:t>фио</w:t>
      </w:r>
      <w:r>
        <w:rPr>
          <w:rFonts w:ascii="Times New Roman" w:eastAsia="Times New Roman" w:hAnsi="Times New Roman" w:cs="Times New Roman"/>
          <w:highlight w:val="none"/>
        </w:rPr>
        <w:t>,</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запись</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в реестре за №77/16-н/77-2018-1-704</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 отказать.</w:t>
      </w:r>
    </w:p>
    <w:p>
      <w:pPr>
        <w:spacing w:before="0" w:after="0"/>
        <w:jc w:val="both"/>
        <w:rPr>
          <w:sz w:val="24"/>
          <w:szCs w:val="24"/>
        </w:rPr>
      </w:pPr>
      <w:r>
        <w:rPr>
          <w:rFonts w:ascii="Times New Roman" w:eastAsia="Times New Roman" w:hAnsi="Times New Roman" w:cs="Times New Roman"/>
          <w:highlight w:val="none"/>
        </w:rPr>
        <w:t xml:space="preserve">      </w:t>
      </w:r>
      <w:r>
        <w:rPr>
          <w:rFonts w:ascii="Times New Roman" w:eastAsia="Times New Roman" w:hAnsi="Times New Roman" w:cs="Times New Roman"/>
          <w:sz w:val="24"/>
          <w:szCs w:val="24"/>
          <w:highlight w:val="none"/>
        </w:rPr>
        <w:tab/>
      </w:r>
      <w:r>
        <w:rPr>
          <w:rFonts w:ascii="Times New Roman" w:eastAsia="Times New Roman" w:hAnsi="Times New Roman" w:cs="Times New Roman"/>
          <w:highlight w:val="none"/>
        </w:rPr>
        <w:t xml:space="preserve">Решение может быть обжаловано сторонами в Московский городской суд через Зюзинский районный суд </w:t>
      </w:r>
      <w:r>
        <w:rPr>
          <w:rStyle w:val="cat-Addressgrp-1rplc-96"/>
          <w:rFonts w:ascii="Times New Roman" w:eastAsia="Times New Roman" w:hAnsi="Times New Roman" w:cs="Times New Roman"/>
          <w:highlight w:val="none"/>
        </w:rPr>
        <w:t>адрес</w:t>
      </w:r>
      <w:r>
        <w:rPr>
          <w:rFonts w:ascii="Times New Roman" w:eastAsia="Times New Roman" w:hAnsi="Times New Roman" w:cs="Times New Roman"/>
          <w:highlight w:val="none"/>
        </w:rPr>
        <w:t xml:space="preserve"> в течение месяца</w:t>
      </w:r>
      <w:r>
        <w:rPr>
          <w:rFonts w:ascii="Times New Roman" w:eastAsia="Times New Roman" w:hAnsi="Times New Roman" w:cs="Times New Roman"/>
          <w:highlight w:val="none"/>
        </w:rPr>
        <w:t xml:space="preserve">  </w:t>
      </w:r>
      <w:r>
        <w:rPr>
          <w:rFonts w:ascii="Times New Roman" w:eastAsia="Times New Roman" w:hAnsi="Times New Roman" w:cs="Times New Roman"/>
          <w:highlight w:val="none"/>
        </w:rPr>
        <w:t>со дня принятия решения судом в окончательной форме.</w:t>
      </w:r>
    </w:p>
    <w:p>
      <w:pPr>
        <w:spacing w:before="0" w:after="0"/>
        <w:jc w:val="both"/>
      </w:pPr>
    </w:p>
    <w:p>
      <w:pPr>
        <w:spacing w:before="0" w:after="0"/>
        <w:jc w:val="both"/>
      </w:pPr>
    </w:p>
    <w:p>
      <w:pPr>
        <w:spacing w:before="0" w:after="0"/>
        <w:jc w:val="both"/>
      </w:pPr>
      <w:r>
        <w:rPr>
          <w:rFonts w:ascii="Times New Roman" w:eastAsia="Times New Roman" w:hAnsi="Times New Roman" w:cs="Times New Roman"/>
          <w:highlight w:val="none"/>
        </w:rPr>
        <w:t>Судья</w:t>
      </w:r>
      <w:r>
        <w:rPr>
          <w:rFonts w:ascii="Times New Roman" w:eastAsia="Times New Roman" w:hAnsi="Times New Roman" w:cs="Times New Roman"/>
          <w:highlight w:val="none"/>
        </w:rPr>
        <w:t xml:space="preserve">                                                                                                                </w:t>
      </w:r>
      <w:r>
        <w:rPr>
          <w:rStyle w:val="cat-FIOgrp-21rplc-97"/>
          <w:rFonts w:ascii="Times New Roman" w:eastAsia="Times New Roman" w:hAnsi="Times New Roman" w:cs="Times New Roman"/>
          <w:highlight w:val="none"/>
        </w:rPr>
        <w:t>фио</w:t>
      </w:r>
      <w:r>
        <w:rPr>
          <w:rFonts w:ascii="Times New Roman" w:eastAsia="Times New Roman" w:hAnsi="Times New Roman" w:cs="Times New Roman"/>
          <w:highlight w:val="none"/>
        </w:rPr>
        <w:t xml:space="preserve"> </w:t>
      </w:r>
    </w:p>
    <w:p>
      <w:pPr>
        <w:spacing w:before="0" w:after="0"/>
      </w:pPr>
    </w:p>
    <w:p>
      <w:pPr>
        <w:spacing w:before="0" w:after="0"/>
        <w:jc w:val="center"/>
      </w:pPr>
    </w:p>
    <w:p>
      <w:pPr>
        <w:spacing w:before="0" w:after="0"/>
        <w:jc w:val="center"/>
      </w:pPr>
    </w:p>
    <w:p>
      <w:pPr>
        <w:spacing w:before="0" w:after="0"/>
        <w:jc w:val="center"/>
      </w:pPr>
    </w:p>
    <w:p>
      <w:pPr>
        <w:spacing w:before="0" w:after="0"/>
        <w:jc w:val="center"/>
      </w:pPr>
    </w:p>
    <w:p>
      <w:pPr>
        <w:spacing w:before="0" w:after="0"/>
      </w:pPr>
    </w:p>
    <w:sectPr>
      <w:footerReference w:type="default" r:id="rId4"/>
      <w:pgMar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fldChar w:fldCharType="begin"/>
    </w:r>
    <w:r>
      <w:rPr>
        <w:highlight w:val="none"/>
      </w:rPr>
      <w:instrText>PAGE   \* MERGEFORMAT</w:instrText>
    </w:r>
    <w:r>
      <w:fldChar w:fldCharType="separate"/>
    </w:r>
    <w:r>
      <w:rPr>
        <w:rFonts w:ascii="Times New Roman" w:eastAsia="Times New Roman" w:hAnsi="Times New Roman" w:cs="Times New Roman"/>
        <w:highlight w:val="none"/>
      </w:rPr>
      <w:t>1</w:t>
    </w:r>
    <w:r>
      <w:rPr>
        <w:rFonts w:ascii="Times New Roman" w:eastAsia="Times New Roman" w:hAnsi="Times New Roman" w:cs="Times New Roman"/>
      </w:rPr>
      <w:fldChar w:fldCharType="end"/>
    </w:r>
  </w:p>
  <w:p>
    <w:pPr>
      <w:spacing w:before="0" w:after="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Dategrp-6rplc-0">
    <w:name w:val="cat-Date grp-6 rplc-0"/>
    <w:basedOn w:val="DefaultParagraphFont"/>
  </w:style>
  <w:style w:type="character" w:customStyle="1" w:styleId="cat-Addressgrp-0rplc-1">
    <w:name w:val="cat-Address grp-0 rplc-1"/>
    <w:basedOn w:val="DefaultParagraphFont"/>
  </w:style>
  <w:style w:type="character" w:customStyle="1" w:styleId="cat-Addressgrp-1rplc-2">
    <w:name w:val="cat-Address grp-1 rplc-2"/>
    <w:basedOn w:val="DefaultParagraphFont"/>
  </w:style>
  <w:style w:type="character" w:customStyle="1" w:styleId="cat-FIOgrp-21rplc-3">
    <w:name w:val="cat-FIO grp-21 rplc-3"/>
    <w:basedOn w:val="DefaultParagraphFont"/>
  </w:style>
  <w:style w:type="character" w:customStyle="1" w:styleId="cat-FIOgrp-22rplc-4">
    <w:name w:val="cat-FIO grp-22 rplc-4"/>
    <w:basedOn w:val="DefaultParagraphFont"/>
  </w:style>
  <w:style w:type="character" w:customStyle="1" w:styleId="cat-UserDefinedgrp-38rplc-5">
    <w:name w:val="cat-UserDefined grp-38 rplc-5"/>
    <w:basedOn w:val="DefaultParagraphFont"/>
  </w:style>
  <w:style w:type="character" w:customStyle="1" w:styleId="cat-UserDefinedgrp-37rplc-7">
    <w:name w:val="cat-UserDefined grp-37 rplc-7"/>
    <w:basedOn w:val="DefaultParagraphFont"/>
  </w:style>
  <w:style w:type="character" w:customStyle="1" w:styleId="cat-UserDefinedgrp-40rplc-9">
    <w:name w:val="cat-UserDefined grp-40 rplc-9"/>
    <w:basedOn w:val="DefaultParagraphFont"/>
  </w:style>
  <w:style w:type="character" w:customStyle="1" w:styleId="cat-UserDefinedgrp-39rplc-11">
    <w:name w:val="cat-UserDefined grp-39 rplc-11"/>
    <w:basedOn w:val="DefaultParagraphFont"/>
  </w:style>
  <w:style w:type="character" w:customStyle="1" w:styleId="cat-UserDefinedgrp-40rplc-13">
    <w:name w:val="cat-UserDefined grp-40 rplc-13"/>
    <w:basedOn w:val="DefaultParagraphFont"/>
  </w:style>
  <w:style w:type="character" w:customStyle="1" w:styleId="cat-Dategrp-7rplc-14">
    <w:name w:val="cat-Date grp-7 rplc-14"/>
    <w:basedOn w:val="DefaultParagraphFont"/>
  </w:style>
  <w:style w:type="character" w:customStyle="1" w:styleId="cat-FIOgrp-24rplc-15">
    <w:name w:val="cat-FIO grp-24 rplc-15"/>
    <w:basedOn w:val="DefaultParagraphFont"/>
  </w:style>
  <w:style w:type="character" w:customStyle="1" w:styleId="cat-UserDefinedgrp-38rplc-16">
    <w:name w:val="cat-UserDefined grp-38 rplc-16"/>
    <w:basedOn w:val="DefaultParagraphFont"/>
  </w:style>
  <w:style w:type="character" w:customStyle="1" w:styleId="cat-UserDefinedgrp-41rplc-18">
    <w:name w:val="cat-UserDefined grp-41 rplc-18"/>
    <w:basedOn w:val="DefaultParagraphFont"/>
  </w:style>
  <w:style w:type="character" w:customStyle="1" w:styleId="cat-UserDefinedgrp-38rplc-19">
    <w:name w:val="cat-UserDefined grp-38 rplc-19"/>
    <w:basedOn w:val="DefaultParagraphFont"/>
  </w:style>
  <w:style w:type="character" w:customStyle="1" w:styleId="cat-FIOgrp-25rplc-20">
    <w:name w:val="cat-FIO grp-25 rplc-20"/>
    <w:basedOn w:val="DefaultParagraphFont"/>
  </w:style>
  <w:style w:type="character" w:customStyle="1" w:styleId="cat-Addressgrp-2rplc-21">
    <w:name w:val="cat-Address grp-2 rplc-21"/>
    <w:basedOn w:val="DefaultParagraphFont"/>
  </w:style>
  <w:style w:type="character" w:customStyle="1" w:styleId="cat-FIOgrp-25rplc-22">
    <w:name w:val="cat-FIO grp-25 rplc-22"/>
    <w:basedOn w:val="DefaultParagraphFont"/>
  </w:style>
  <w:style w:type="character" w:customStyle="1" w:styleId="cat-Addressgrp-3rplc-23">
    <w:name w:val="cat-Address grp-3 rplc-23"/>
    <w:basedOn w:val="DefaultParagraphFont"/>
  </w:style>
  <w:style w:type="character" w:customStyle="1" w:styleId="cat-FIOgrp-25rplc-24">
    <w:name w:val="cat-FIO grp-25 rplc-24"/>
    <w:basedOn w:val="DefaultParagraphFont"/>
  </w:style>
  <w:style w:type="character" w:customStyle="1" w:styleId="cat-FIOgrp-25rplc-25">
    <w:name w:val="cat-FIO grp-25 rplc-25"/>
    <w:basedOn w:val="DefaultParagraphFont"/>
  </w:style>
  <w:style w:type="character" w:customStyle="1" w:styleId="cat-UserDefinedgrp-38rplc-26">
    <w:name w:val="cat-UserDefined grp-38 rplc-26"/>
    <w:basedOn w:val="DefaultParagraphFont"/>
  </w:style>
  <w:style w:type="character" w:customStyle="1" w:styleId="cat-FIOgrp-25rplc-27">
    <w:name w:val="cat-FIO grp-25 rplc-27"/>
    <w:basedOn w:val="DefaultParagraphFont"/>
  </w:style>
  <w:style w:type="character" w:customStyle="1" w:styleId="cat-Addressgrp-4rplc-28">
    <w:name w:val="cat-Address grp-4 rplc-28"/>
    <w:basedOn w:val="DefaultParagraphFont"/>
  </w:style>
  <w:style w:type="character" w:customStyle="1" w:styleId="cat-UserDefinedgrp-42rplc-29">
    <w:name w:val="cat-UserDefined grp-42 rplc-29"/>
    <w:basedOn w:val="DefaultParagraphFont"/>
  </w:style>
  <w:style w:type="character" w:customStyle="1" w:styleId="cat-Dategrp-8rplc-30">
    <w:name w:val="cat-Date grp-8 rplc-30"/>
    <w:basedOn w:val="DefaultParagraphFont"/>
  </w:style>
  <w:style w:type="character" w:customStyle="1" w:styleId="cat-UserDefinedgrp-38rplc-31">
    <w:name w:val="cat-UserDefined grp-38 rplc-31"/>
    <w:basedOn w:val="DefaultParagraphFont"/>
  </w:style>
  <w:style w:type="character" w:customStyle="1" w:styleId="cat-FIOgrp-34rplc-32">
    <w:name w:val="cat-FIO grp-34 rplc-32"/>
    <w:basedOn w:val="DefaultParagraphFont"/>
  </w:style>
  <w:style w:type="character" w:customStyle="1" w:styleId="cat-FIOgrp-25rplc-33">
    <w:name w:val="cat-FIO grp-25 rplc-33"/>
    <w:basedOn w:val="DefaultParagraphFont"/>
  </w:style>
  <w:style w:type="character" w:customStyle="1" w:styleId="cat-Dategrp-9rplc-34">
    <w:name w:val="cat-Date grp-9 rplc-34"/>
    <w:basedOn w:val="DefaultParagraphFont"/>
  </w:style>
  <w:style w:type="character" w:customStyle="1" w:styleId="cat-FIOgrp-26rplc-35">
    <w:name w:val="cat-FIO grp-26 rplc-35"/>
    <w:basedOn w:val="DefaultParagraphFont"/>
  </w:style>
  <w:style w:type="character" w:customStyle="1" w:styleId="cat-UserDefinedgrp-43rplc-36">
    <w:name w:val="cat-UserDefined grp-43 rplc-36"/>
    <w:basedOn w:val="DefaultParagraphFont"/>
  </w:style>
  <w:style w:type="character" w:customStyle="1" w:styleId="cat-Addressgrp-1rplc-38">
    <w:name w:val="cat-Address grp-1 rplc-38"/>
    <w:basedOn w:val="DefaultParagraphFont"/>
  </w:style>
  <w:style w:type="character" w:customStyle="1" w:styleId="cat-FIOgrp-28rplc-39">
    <w:name w:val="cat-FIO grp-28 rplc-39"/>
    <w:basedOn w:val="DefaultParagraphFont"/>
  </w:style>
  <w:style w:type="character" w:customStyle="1" w:styleId="cat-FIOgrp-29rplc-40">
    <w:name w:val="cat-FIO grp-29 rplc-40"/>
    <w:basedOn w:val="DefaultParagraphFont"/>
  </w:style>
  <w:style w:type="character" w:customStyle="1" w:styleId="cat-FIOgrp-30rplc-41">
    <w:name w:val="cat-FIO grp-30 rplc-41"/>
    <w:basedOn w:val="DefaultParagraphFont"/>
  </w:style>
  <w:style w:type="character" w:customStyle="1" w:styleId="cat-Dategrp-10rplc-42">
    <w:name w:val="cat-Date grp-10 rplc-42"/>
    <w:basedOn w:val="DefaultParagraphFont"/>
  </w:style>
  <w:style w:type="character" w:customStyle="1" w:styleId="cat-Dategrp-11rplc-43">
    <w:name w:val="cat-Date grp-11 rplc-43"/>
    <w:basedOn w:val="DefaultParagraphFont"/>
  </w:style>
  <w:style w:type="character" w:customStyle="1" w:styleId="cat-Dategrp-7rplc-44">
    <w:name w:val="cat-Date grp-7 rplc-44"/>
    <w:basedOn w:val="DefaultParagraphFont"/>
  </w:style>
  <w:style w:type="character" w:customStyle="1" w:styleId="cat-FIOgrp-24rplc-45">
    <w:name w:val="cat-FIO grp-24 rplc-45"/>
    <w:basedOn w:val="DefaultParagraphFont"/>
  </w:style>
  <w:style w:type="character" w:customStyle="1" w:styleId="cat-PassportDatagrp-35rplc-46">
    <w:name w:val="cat-PassportData grp-35 rplc-46"/>
    <w:basedOn w:val="DefaultParagraphFont"/>
  </w:style>
  <w:style w:type="character" w:customStyle="1" w:styleId="cat-Dategrp-12rplc-47">
    <w:name w:val="cat-Date grp-12 rplc-47"/>
    <w:basedOn w:val="DefaultParagraphFont"/>
  </w:style>
  <w:style w:type="character" w:customStyle="1" w:styleId="cat-Addressgrp-5rplc-48">
    <w:name w:val="cat-Address grp-5 rplc-48"/>
    <w:basedOn w:val="DefaultParagraphFont"/>
  </w:style>
  <w:style w:type="character" w:customStyle="1" w:styleId="cat-Addressgrp-1rplc-49">
    <w:name w:val="cat-Address grp-1 rplc-49"/>
    <w:basedOn w:val="DefaultParagraphFont"/>
  </w:style>
  <w:style w:type="character" w:customStyle="1" w:styleId="cat-FIOgrp-31rplc-50">
    <w:name w:val="cat-FIO grp-31 rplc-50"/>
    <w:basedOn w:val="DefaultParagraphFont"/>
  </w:style>
  <w:style w:type="character" w:customStyle="1" w:styleId="cat-Dategrp-13rplc-51">
    <w:name w:val="cat-Date grp-13 rplc-51"/>
    <w:basedOn w:val="DefaultParagraphFont"/>
  </w:style>
  <w:style w:type="character" w:customStyle="1" w:styleId="cat-UserDefinedgrp-38rplc-52">
    <w:name w:val="cat-UserDefined grp-38 rplc-52"/>
    <w:basedOn w:val="DefaultParagraphFont"/>
  </w:style>
  <w:style w:type="character" w:customStyle="1" w:styleId="cat-FIOgrp-25rplc-53">
    <w:name w:val="cat-FIO grp-25 rplc-53"/>
    <w:basedOn w:val="DefaultParagraphFont"/>
  </w:style>
  <w:style w:type="character" w:customStyle="1" w:styleId="cat-UserDefinedgrp-38rplc-54">
    <w:name w:val="cat-UserDefined grp-38 rplc-54"/>
    <w:basedOn w:val="DefaultParagraphFont"/>
  </w:style>
  <w:style w:type="character" w:customStyle="1" w:styleId="cat-FIOgrp-25rplc-55">
    <w:name w:val="cat-FIO grp-25 rplc-55"/>
    <w:basedOn w:val="DefaultParagraphFont"/>
  </w:style>
  <w:style w:type="character" w:customStyle="1" w:styleId="cat-UserDefinedgrp-45rplc-57">
    <w:name w:val="cat-UserDefined grp-45 rplc-57"/>
    <w:basedOn w:val="DefaultParagraphFont"/>
  </w:style>
  <w:style w:type="character" w:customStyle="1" w:styleId="cat-Dategrp-14rplc-58">
    <w:name w:val="cat-Date grp-14 rplc-58"/>
    <w:basedOn w:val="DefaultParagraphFont"/>
  </w:style>
  <w:style w:type="character" w:customStyle="1" w:styleId="cat-FIOgrp-25rplc-59">
    <w:name w:val="cat-FIO grp-25 rplc-59"/>
    <w:basedOn w:val="DefaultParagraphFont"/>
  </w:style>
  <w:style w:type="character" w:customStyle="1" w:styleId="cat-Addressgrp-1rplc-60">
    <w:name w:val="cat-Address grp-1 rplc-60"/>
    <w:basedOn w:val="DefaultParagraphFont"/>
  </w:style>
  <w:style w:type="character" w:customStyle="1" w:styleId="cat-FIOgrp-29rplc-61">
    <w:name w:val="cat-FIO grp-29 rplc-61"/>
    <w:basedOn w:val="DefaultParagraphFont"/>
  </w:style>
  <w:style w:type="character" w:customStyle="1" w:styleId="cat-FIOgrp-25rplc-62">
    <w:name w:val="cat-FIO grp-25 rplc-62"/>
    <w:basedOn w:val="DefaultParagraphFont"/>
  </w:style>
  <w:style w:type="character" w:customStyle="1" w:styleId="cat-FIOgrp-25rplc-63">
    <w:name w:val="cat-FIO grp-25 rplc-63"/>
    <w:basedOn w:val="DefaultParagraphFont"/>
  </w:style>
  <w:style w:type="character" w:customStyle="1" w:styleId="cat-FIOgrp-32rplc-64">
    <w:name w:val="cat-FIO grp-32 rplc-64"/>
    <w:basedOn w:val="DefaultParagraphFont"/>
  </w:style>
  <w:style w:type="character" w:customStyle="1" w:styleId="cat-OrganizationNamegrp-36rplc-65">
    <w:name w:val="cat-OrganizationName grp-36 rplc-65"/>
    <w:basedOn w:val="DefaultParagraphFont"/>
  </w:style>
  <w:style w:type="character" w:customStyle="1" w:styleId="cat-Dategrp-15rplc-66">
    <w:name w:val="cat-Date grp-15 rplc-66"/>
    <w:basedOn w:val="DefaultParagraphFont"/>
  </w:style>
  <w:style w:type="character" w:customStyle="1" w:styleId="cat-UserDefinedgrp-44rplc-67">
    <w:name w:val="cat-UserDefined grp-44 rplc-67"/>
    <w:basedOn w:val="DefaultParagraphFont"/>
  </w:style>
  <w:style w:type="character" w:customStyle="1" w:styleId="cat-UserDefinedgrp-38rplc-68">
    <w:name w:val="cat-UserDefined grp-38 rplc-68"/>
    <w:basedOn w:val="DefaultParagraphFont"/>
  </w:style>
  <w:style w:type="character" w:customStyle="1" w:styleId="cat-FIOgrp-33rplc-69">
    <w:name w:val="cat-FIO grp-33 rplc-69"/>
    <w:basedOn w:val="DefaultParagraphFont"/>
  </w:style>
  <w:style w:type="character" w:customStyle="1" w:styleId="cat-Dategrp-16rplc-70">
    <w:name w:val="cat-Date grp-16 rplc-70"/>
    <w:basedOn w:val="DefaultParagraphFont"/>
  </w:style>
  <w:style w:type="character" w:customStyle="1" w:styleId="cat-Addressgrp-4rplc-71">
    <w:name w:val="cat-Address grp-4 rplc-71"/>
    <w:basedOn w:val="DefaultParagraphFont"/>
  </w:style>
  <w:style w:type="character" w:customStyle="1" w:styleId="cat-FIOgrp-29rplc-72">
    <w:name w:val="cat-FIO grp-29 rplc-72"/>
    <w:basedOn w:val="DefaultParagraphFont"/>
  </w:style>
  <w:style w:type="character" w:customStyle="1" w:styleId="cat-FIOgrp-26rplc-73">
    <w:name w:val="cat-FIO grp-26 rplc-73"/>
    <w:basedOn w:val="DefaultParagraphFont"/>
  </w:style>
  <w:style w:type="character" w:customStyle="1" w:styleId="cat-Dategrp-9rplc-74">
    <w:name w:val="cat-Date grp-9 rplc-74"/>
    <w:basedOn w:val="DefaultParagraphFont"/>
  </w:style>
  <w:style w:type="character" w:customStyle="1" w:styleId="cat-FIOgrp-32rplc-75">
    <w:name w:val="cat-FIO grp-32 rplc-75"/>
    <w:basedOn w:val="DefaultParagraphFont"/>
  </w:style>
  <w:style w:type="character" w:customStyle="1" w:styleId="cat-Dategrp-17rplc-76">
    <w:name w:val="cat-Date grp-17 rplc-76"/>
    <w:basedOn w:val="DefaultParagraphFont"/>
  </w:style>
  <w:style w:type="character" w:customStyle="1" w:styleId="cat-Dategrp-18rplc-77">
    <w:name w:val="cat-Date grp-18 rplc-77"/>
    <w:basedOn w:val="DefaultParagraphFont"/>
  </w:style>
  <w:style w:type="character" w:customStyle="1" w:styleId="cat-Addressgrp-1rplc-78">
    <w:name w:val="cat-Address grp-1 rplc-78"/>
    <w:basedOn w:val="DefaultParagraphFont"/>
  </w:style>
  <w:style w:type="character" w:customStyle="1" w:styleId="cat-FIOgrp-32rplc-79">
    <w:name w:val="cat-FIO grp-32 rplc-79"/>
    <w:basedOn w:val="DefaultParagraphFont"/>
  </w:style>
  <w:style w:type="character" w:customStyle="1" w:styleId="cat-Dategrp-9rplc-80">
    <w:name w:val="cat-Date grp-9 rplc-80"/>
    <w:basedOn w:val="DefaultParagraphFont"/>
  </w:style>
  <w:style w:type="character" w:customStyle="1" w:styleId="cat-FIOgrp-26rplc-81">
    <w:name w:val="cat-FIO grp-26 rplc-81"/>
    <w:basedOn w:val="DefaultParagraphFont"/>
  </w:style>
  <w:style w:type="character" w:customStyle="1" w:styleId="cat-FIOgrp-27rplc-82">
    <w:name w:val="cat-FIO grp-27 rplc-82"/>
    <w:basedOn w:val="DefaultParagraphFont"/>
  </w:style>
  <w:style w:type="character" w:customStyle="1" w:styleId="cat-Addressgrp-1rplc-83">
    <w:name w:val="cat-Address grp-1 rplc-83"/>
    <w:basedOn w:val="DefaultParagraphFont"/>
  </w:style>
  <w:style w:type="character" w:customStyle="1" w:styleId="cat-FIOgrp-28rplc-84">
    <w:name w:val="cat-FIO grp-28 rplc-84"/>
    <w:basedOn w:val="DefaultParagraphFont"/>
  </w:style>
  <w:style w:type="character" w:customStyle="1" w:styleId="cat-UserDefinedgrp-38rplc-85">
    <w:name w:val="cat-UserDefined grp-38 rplc-85"/>
    <w:basedOn w:val="DefaultParagraphFont"/>
  </w:style>
  <w:style w:type="character" w:customStyle="1" w:styleId="cat-FIOgrp-19rplc-86">
    <w:name w:val="cat-FIO grp-19 rplc-86"/>
    <w:basedOn w:val="DefaultParagraphFont"/>
  </w:style>
  <w:style w:type="character" w:customStyle="1" w:styleId="cat-UserDefinedgrp-37rplc-87">
    <w:name w:val="cat-UserDefined grp-37 rplc-87"/>
    <w:basedOn w:val="DefaultParagraphFont"/>
  </w:style>
  <w:style w:type="character" w:customStyle="1" w:styleId="cat-FIOgrp-20rplc-88">
    <w:name w:val="cat-FIO grp-20 rplc-88"/>
    <w:basedOn w:val="DefaultParagraphFont"/>
  </w:style>
  <w:style w:type="character" w:customStyle="1" w:styleId="cat-UserDefinedgrp-40rplc-89">
    <w:name w:val="cat-UserDefined grp-40 rplc-89"/>
    <w:basedOn w:val="DefaultParagraphFont"/>
  </w:style>
  <w:style w:type="character" w:customStyle="1" w:styleId="cat-Dategrp-9rplc-90">
    <w:name w:val="cat-Date grp-9 rplc-90"/>
    <w:basedOn w:val="DefaultParagraphFont"/>
  </w:style>
  <w:style w:type="character" w:customStyle="1" w:styleId="cat-FIOgrp-26rplc-91">
    <w:name w:val="cat-FIO grp-26 rplc-91"/>
    <w:basedOn w:val="DefaultParagraphFont"/>
  </w:style>
  <w:style w:type="character" w:customStyle="1" w:styleId="cat-UserDefinedgrp-43rplc-93">
    <w:name w:val="cat-UserDefined grp-43 rplc-93"/>
    <w:basedOn w:val="DefaultParagraphFont"/>
  </w:style>
  <w:style w:type="character" w:customStyle="1" w:styleId="cat-Addressgrp-1rplc-94">
    <w:name w:val="cat-Address grp-1 rplc-94"/>
    <w:basedOn w:val="DefaultParagraphFont"/>
  </w:style>
  <w:style w:type="character" w:customStyle="1" w:styleId="cat-FIOgrp-28rplc-95">
    <w:name w:val="cat-FIO grp-28 rplc-95"/>
    <w:basedOn w:val="DefaultParagraphFont"/>
  </w:style>
  <w:style w:type="character" w:customStyle="1" w:styleId="cat-Addressgrp-1rplc-96">
    <w:name w:val="cat-Address grp-1 rplc-96"/>
    <w:basedOn w:val="DefaultParagraphFont"/>
  </w:style>
  <w:style w:type="character" w:customStyle="1" w:styleId="cat-FIOgrp-21rplc-97">
    <w:name w:val="cat-FIO grp-21 rplc-9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